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8BA21" w14:textId="77777777" w:rsidR="009C0E62" w:rsidRPr="00A07872" w:rsidRDefault="009C0E62" w:rsidP="009C0E62">
      <w:pPr>
        <w:spacing w:line="360" w:lineRule="auto"/>
        <w:ind w:left="720" w:hanging="720"/>
        <w:jc w:val="center"/>
        <w:rPr>
          <w:rFonts w:ascii="Arial" w:hAnsi="Arial" w:cs="Arial"/>
          <w:b/>
          <w:bCs/>
          <w:sz w:val="20"/>
          <w:szCs w:val="20"/>
        </w:rPr>
      </w:pPr>
      <w:r w:rsidRPr="00A07872">
        <w:rPr>
          <w:rFonts w:ascii="Arial" w:hAnsi="Arial" w:cs="Arial"/>
          <w:b/>
          <w:bCs/>
          <w:sz w:val="20"/>
          <w:szCs w:val="20"/>
        </w:rPr>
        <w:t>LAMPIRAN 1</w:t>
      </w:r>
    </w:p>
    <w:p w14:paraId="4FD93E5B" w14:textId="77777777" w:rsidR="009C0E62" w:rsidRPr="000D6AFF" w:rsidRDefault="009C0E62" w:rsidP="009C0E62">
      <w:pPr>
        <w:spacing w:line="360" w:lineRule="auto"/>
        <w:ind w:left="720" w:right="-194" w:hanging="720"/>
        <w:jc w:val="center"/>
        <w:rPr>
          <w:rFonts w:ascii="Arial" w:hAnsi="Arial" w:cs="Arial"/>
          <w:b/>
          <w:bCs/>
          <w:sz w:val="20"/>
          <w:szCs w:val="20"/>
        </w:rPr>
      </w:pPr>
      <w:proofErr w:type="spellStart"/>
      <w:r w:rsidRPr="00A07872">
        <w:rPr>
          <w:rFonts w:ascii="Arial" w:hAnsi="Arial" w:cs="Arial"/>
          <w:b/>
          <w:bCs/>
          <w:sz w:val="20"/>
          <w:szCs w:val="20"/>
        </w:rPr>
        <w:t>Jadual</w:t>
      </w:r>
      <w:proofErr w:type="spellEnd"/>
      <w:r w:rsidRPr="00A07872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A07872">
        <w:rPr>
          <w:rFonts w:ascii="Arial" w:hAnsi="Arial" w:cs="Arial"/>
          <w:b/>
          <w:bCs/>
          <w:sz w:val="20"/>
          <w:szCs w:val="20"/>
        </w:rPr>
        <w:t>Kelulusan</w:t>
      </w:r>
      <w:proofErr w:type="spellEnd"/>
      <w:r w:rsidRPr="00A07872">
        <w:rPr>
          <w:rFonts w:ascii="Arial" w:hAnsi="Arial" w:cs="Arial"/>
          <w:b/>
          <w:bCs/>
          <w:sz w:val="20"/>
          <w:szCs w:val="20"/>
        </w:rPr>
        <w:t xml:space="preserve"> Surat Cara (MoU/MOA) Yang </w:t>
      </w:r>
      <w:proofErr w:type="spellStart"/>
      <w:r w:rsidRPr="00A07872">
        <w:rPr>
          <w:rFonts w:ascii="Arial" w:hAnsi="Arial" w:cs="Arial"/>
          <w:b/>
          <w:bCs/>
          <w:sz w:val="20"/>
          <w:szCs w:val="20"/>
        </w:rPr>
        <w:t>Dimasuki</w:t>
      </w:r>
      <w:proofErr w:type="spellEnd"/>
      <w:r w:rsidRPr="00A07872">
        <w:rPr>
          <w:rFonts w:ascii="Arial" w:hAnsi="Arial" w:cs="Arial"/>
          <w:b/>
          <w:bCs/>
          <w:sz w:val="20"/>
          <w:szCs w:val="20"/>
        </w:rPr>
        <w:t xml:space="preserve"> Antara </w:t>
      </w:r>
      <w:proofErr w:type="spellStart"/>
      <w:r w:rsidRPr="00A07872">
        <w:rPr>
          <w:rFonts w:ascii="Arial" w:hAnsi="Arial" w:cs="Arial"/>
          <w:b/>
          <w:bCs/>
          <w:sz w:val="20"/>
          <w:szCs w:val="20"/>
        </w:rPr>
        <w:t>Universiti</w:t>
      </w:r>
      <w:proofErr w:type="spellEnd"/>
      <w:r w:rsidRPr="00A07872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A07872">
        <w:rPr>
          <w:rFonts w:ascii="Arial" w:hAnsi="Arial" w:cs="Arial"/>
          <w:b/>
          <w:bCs/>
          <w:sz w:val="20"/>
          <w:szCs w:val="20"/>
        </w:rPr>
        <w:t>Dengan</w:t>
      </w:r>
      <w:proofErr w:type="spellEnd"/>
      <w:r w:rsidRPr="00A07872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A07872">
        <w:rPr>
          <w:rFonts w:ascii="Arial" w:hAnsi="Arial" w:cs="Arial"/>
          <w:b/>
          <w:bCs/>
          <w:sz w:val="20"/>
          <w:szCs w:val="20"/>
        </w:rPr>
        <w:t>Pihak</w:t>
      </w:r>
      <w:proofErr w:type="spellEnd"/>
      <w:r w:rsidRPr="00A07872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A07872">
        <w:rPr>
          <w:rFonts w:ascii="Arial" w:hAnsi="Arial" w:cs="Arial"/>
          <w:b/>
          <w:bCs/>
          <w:sz w:val="20"/>
          <w:szCs w:val="20"/>
        </w:rPr>
        <w:t>Ketiga</w:t>
      </w:r>
      <w:proofErr w:type="spellEnd"/>
    </w:p>
    <w:tbl>
      <w:tblPr>
        <w:tblStyle w:val="TableGrid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560"/>
        <w:gridCol w:w="4820"/>
        <w:gridCol w:w="4252"/>
      </w:tblGrid>
      <w:tr w:rsidR="009C0E62" w:rsidRPr="00A07872" w14:paraId="6A28DDCC" w14:textId="77777777" w:rsidTr="00D223F7">
        <w:trPr>
          <w:trHeight w:val="380"/>
        </w:trPr>
        <w:tc>
          <w:tcPr>
            <w:tcW w:w="1560" w:type="dxa"/>
          </w:tcPr>
          <w:p w14:paraId="5C3A1601" w14:textId="77777777" w:rsidR="009C0E62" w:rsidRPr="00A07872" w:rsidRDefault="009C0E62" w:rsidP="00D223F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>KATEGORI</w:t>
            </w:r>
            <w:proofErr w:type="spellEnd"/>
          </w:p>
        </w:tc>
        <w:tc>
          <w:tcPr>
            <w:tcW w:w="4820" w:type="dxa"/>
          </w:tcPr>
          <w:p w14:paraId="3B6B0240" w14:textId="77777777" w:rsidR="009C0E62" w:rsidRPr="00A07872" w:rsidRDefault="009C0E62" w:rsidP="00D223F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>KETERANGAN</w:t>
            </w:r>
            <w:proofErr w:type="spellEnd"/>
          </w:p>
        </w:tc>
        <w:tc>
          <w:tcPr>
            <w:tcW w:w="4252" w:type="dxa"/>
          </w:tcPr>
          <w:p w14:paraId="13421B95" w14:textId="77777777" w:rsidR="009C0E62" w:rsidRPr="00A07872" w:rsidRDefault="009C0E62" w:rsidP="00D223F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>PIHAK</w:t>
            </w:r>
            <w:proofErr w:type="spellEnd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YANG </w:t>
            </w:r>
            <w:proofErr w:type="spellStart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>TERLIBAT</w:t>
            </w:r>
            <w:proofErr w:type="spellEnd"/>
          </w:p>
        </w:tc>
      </w:tr>
      <w:tr w:rsidR="009C0E62" w:rsidRPr="00A07872" w14:paraId="6F4D7F38" w14:textId="77777777" w:rsidTr="00D223F7">
        <w:tc>
          <w:tcPr>
            <w:tcW w:w="1560" w:type="dxa"/>
          </w:tcPr>
          <w:p w14:paraId="3CD1BD91" w14:textId="77777777" w:rsidR="009C0E62" w:rsidRPr="00A07872" w:rsidRDefault="009C0E62" w:rsidP="00D223F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KATEGORI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  <w:p w14:paraId="55623113" w14:textId="77777777" w:rsidR="009C0E62" w:rsidRPr="00A07872" w:rsidRDefault="009C0E62" w:rsidP="00D223F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872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K1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820" w:type="dxa"/>
          </w:tcPr>
          <w:p w14:paraId="33019818" w14:textId="77777777" w:rsidR="009C0E62" w:rsidRPr="000D6AFF" w:rsidRDefault="009C0E62" w:rsidP="00D223F7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A0787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Memorandum </w:t>
            </w:r>
            <w:proofErr w:type="spellStart"/>
            <w:r w:rsidRPr="00A0787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Persefahaman</w:t>
            </w:r>
            <w:proofErr w:type="spellEnd"/>
            <w:r w:rsidRPr="00A0787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(MoU)</w:t>
            </w:r>
          </w:p>
          <w:p w14:paraId="5F34A3AA" w14:textId="77777777" w:rsidR="009C0E62" w:rsidRPr="00A07872" w:rsidRDefault="009C0E62" w:rsidP="00D223F7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MOU yang </w:t>
            </w:r>
            <w:proofErr w:type="spellStart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>memberi</w:t>
            </w:r>
            <w:proofErr w:type="spellEnd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>manfaat</w:t>
            </w:r>
            <w:proofErr w:type="spellEnd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yang </w:t>
            </w:r>
            <w:proofErr w:type="spellStart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>lebih</w:t>
            </w:r>
            <w:proofErr w:type="spellEnd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>baik</w:t>
            </w:r>
            <w:proofErr w:type="spellEnd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>kepada</w:t>
            </w:r>
            <w:proofErr w:type="spellEnd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>Universiti</w:t>
            </w:r>
            <w:proofErr w:type="spellEnd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01778D86" w14:textId="77777777" w:rsidR="009C0E62" w:rsidRPr="00A07872" w:rsidRDefault="009C0E62" w:rsidP="009C0E62">
            <w:pPr>
              <w:pStyle w:val="ListParagraph"/>
              <w:numPr>
                <w:ilvl w:val="0"/>
                <w:numId w:val="13"/>
              </w:numPr>
              <w:spacing w:after="0" w:line="360" w:lineRule="auto"/>
              <w:ind w:left="600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872">
              <w:rPr>
                <w:rFonts w:ascii="Arial" w:hAnsi="Arial" w:cs="Arial"/>
                <w:sz w:val="20"/>
                <w:szCs w:val="20"/>
              </w:rPr>
              <w:t xml:space="preserve">MoU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hendaklah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mengikut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format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Pekeliling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Bil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. 5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Tahun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2008, Kementerian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Pengajian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Tinggi;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atau</w:t>
            </w:r>
            <w:proofErr w:type="spellEnd"/>
          </w:p>
          <w:p w14:paraId="627CFC35" w14:textId="77777777" w:rsidR="009C0E62" w:rsidRPr="00A07872" w:rsidRDefault="009C0E62" w:rsidP="009C0E62">
            <w:pPr>
              <w:pStyle w:val="ListParagraph"/>
              <w:numPr>
                <w:ilvl w:val="0"/>
                <w:numId w:val="13"/>
              </w:numPr>
              <w:spacing w:after="0" w:line="360" w:lineRule="auto"/>
              <w:ind w:left="600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Mengikut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intipati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peruntukan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ada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dalam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Pekeliling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Pentadbiran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Bil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. 5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Tahun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2008</w:t>
            </w:r>
          </w:p>
          <w:p w14:paraId="6FE475BD" w14:textId="77777777" w:rsidR="009C0E62" w:rsidRPr="00A07872" w:rsidRDefault="009C0E62" w:rsidP="00D223F7">
            <w:pPr>
              <w:pStyle w:val="ListParagraph"/>
              <w:spacing w:line="360" w:lineRule="auto"/>
              <w:ind w:left="60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A85BBF6" w14:textId="77777777" w:rsidR="009C0E62" w:rsidRPr="00A07872" w:rsidRDefault="009C0E62" w:rsidP="00D223F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Dipersetujui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boleh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>ditandatangani</w:t>
            </w:r>
            <w:proofErr w:type="spellEnd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oleh Naib </w:t>
            </w:r>
            <w:proofErr w:type="spellStart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>Canselor</w:t>
            </w:r>
            <w:proofErr w:type="spellEnd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* </w:t>
            </w:r>
            <w:proofErr w:type="spellStart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>terlebih</w:t>
            </w:r>
            <w:proofErr w:type="spellEnd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>dahulu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dan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kemudiannya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dibawa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ke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Lembaga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Pengarah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Universiti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untuk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pengesahan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6788A036" w14:textId="77777777" w:rsidR="009C0E62" w:rsidRPr="00A07872" w:rsidRDefault="009C0E62" w:rsidP="009C0E62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31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Bagaimanapun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sekiranya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MoU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tersebut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melibatkan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7F771B45" w14:textId="77777777" w:rsidR="009C0E62" w:rsidRPr="00A07872" w:rsidRDefault="009C0E62" w:rsidP="009C0E62">
            <w:pPr>
              <w:pStyle w:val="ListParagraph"/>
              <w:numPr>
                <w:ilvl w:val="2"/>
                <w:numId w:val="8"/>
              </w:numPr>
              <w:spacing w:after="0" w:line="360" w:lineRule="auto"/>
              <w:ind w:left="1047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guna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tanah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Universiti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  <w:p w14:paraId="175E163D" w14:textId="77777777" w:rsidR="009C0E62" w:rsidRPr="00A07872" w:rsidRDefault="009C0E62" w:rsidP="009C0E62">
            <w:pPr>
              <w:pStyle w:val="ListParagraph"/>
              <w:numPr>
                <w:ilvl w:val="2"/>
                <w:numId w:val="8"/>
              </w:numPr>
              <w:spacing w:after="0" w:line="360" w:lineRule="auto"/>
              <w:ind w:left="1047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872">
              <w:rPr>
                <w:rFonts w:ascii="Arial" w:hAnsi="Arial" w:cs="Arial"/>
                <w:sz w:val="20"/>
                <w:szCs w:val="20"/>
              </w:rPr>
              <w:t xml:space="preserve">parti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politik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  <w:p w14:paraId="0F87D27E" w14:textId="77777777" w:rsidR="009C0E62" w:rsidRPr="00A07872" w:rsidRDefault="009C0E62" w:rsidP="009C0E62">
            <w:pPr>
              <w:pStyle w:val="ListParagraph"/>
              <w:numPr>
                <w:ilvl w:val="2"/>
                <w:numId w:val="8"/>
              </w:numPr>
              <w:spacing w:after="0" w:line="360" w:lineRule="auto"/>
              <w:ind w:left="1047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kerajaan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luar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negara;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atau</w:t>
            </w:r>
            <w:proofErr w:type="spellEnd"/>
          </w:p>
          <w:p w14:paraId="68A2E551" w14:textId="77777777" w:rsidR="009C0E62" w:rsidRPr="00A07872" w:rsidRDefault="009C0E62" w:rsidP="009C0E62">
            <w:pPr>
              <w:pStyle w:val="ListParagraph"/>
              <w:numPr>
                <w:ilvl w:val="2"/>
                <w:numId w:val="8"/>
              </w:numPr>
              <w:spacing w:after="0" w:line="360" w:lineRule="auto"/>
              <w:ind w:left="1047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tiada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komitmen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kewangan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secara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langsung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4C444172" w14:textId="77777777" w:rsidR="009C0E62" w:rsidRPr="00A07872" w:rsidRDefault="009C0E62" w:rsidP="00D223F7">
            <w:pPr>
              <w:pStyle w:val="ListParagraph"/>
              <w:spacing w:line="360" w:lineRule="auto"/>
              <w:ind w:left="104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18F9744" w14:textId="77777777" w:rsidR="009C0E62" w:rsidRPr="00A07872" w:rsidRDefault="009C0E62" w:rsidP="00D223F7">
            <w:pPr>
              <w:pStyle w:val="ListParagraph"/>
              <w:spacing w:line="360" w:lineRule="auto"/>
              <w:ind w:left="31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hendaklah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mendapatkan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kelulusan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seperti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dalam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>Kategori</w:t>
            </w:r>
            <w:proofErr w:type="spellEnd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</w:t>
            </w:r>
            <w:r w:rsidRPr="00A07872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2CAAF847" w14:textId="77777777" w:rsidR="009C0E62" w:rsidRPr="00A07872" w:rsidRDefault="009C0E62" w:rsidP="00D223F7">
            <w:pPr>
              <w:pStyle w:val="ListParagraph"/>
              <w:spacing w:line="360" w:lineRule="auto"/>
              <w:ind w:left="3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14:paraId="360376EA" w14:textId="77777777" w:rsidR="009C0E62" w:rsidRPr="00A07872" w:rsidRDefault="009C0E62" w:rsidP="009C0E62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31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872">
              <w:rPr>
                <w:rFonts w:ascii="Arial" w:hAnsi="Arial" w:cs="Arial"/>
                <w:sz w:val="20"/>
                <w:szCs w:val="20"/>
              </w:rPr>
              <w:t xml:space="preserve">Kerajaan Malaysia, mana-mana Kerajaan Negeri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dalam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Persekutuan, 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agensi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Kerajaan Malaysia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atau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agensi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Kerajaan Negeri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dalam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Persekutuan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Dimasuki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dengan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Kerajaan Malaysia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atau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mana-mana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agensi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Kerajaan Malaysia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atau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agensi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dalam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Persekutuan, Yayasan,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Universiti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dalam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dan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luar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negara,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swasta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dan badan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antarabangsa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berkaitan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dengan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3DF5AE8C" w14:textId="77777777" w:rsidR="009C0E62" w:rsidRPr="00A07872" w:rsidRDefault="009C0E62" w:rsidP="009C0E62">
            <w:pPr>
              <w:pStyle w:val="ListParagraph"/>
              <w:numPr>
                <w:ilvl w:val="1"/>
                <w:numId w:val="9"/>
              </w:numPr>
              <w:spacing w:after="0" w:line="360" w:lineRule="auto"/>
              <w:ind w:left="746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872">
              <w:rPr>
                <w:rFonts w:ascii="Arial" w:hAnsi="Arial" w:cs="Arial"/>
                <w:sz w:val="20"/>
                <w:szCs w:val="20"/>
              </w:rPr>
              <w:t xml:space="preserve">program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akademik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15360BE6" w14:textId="77777777" w:rsidR="009C0E62" w:rsidRPr="00A07872" w:rsidRDefault="009C0E62" w:rsidP="009C0E62">
            <w:pPr>
              <w:pStyle w:val="ListParagraph"/>
              <w:numPr>
                <w:ilvl w:val="1"/>
                <w:numId w:val="9"/>
              </w:numPr>
              <w:spacing w:after="0" w:line="360" w:lineRule="auto"/>
              <w:ind w:left="746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pertukaran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staf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dan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pelajar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  <w:p w14:paraId="557344A1" w14:textId="77777777" w:rsidR="009C0E62" w:rsidRPr="00A07872" w:rsidRDefault="009C0E62" w:rsidP="009C0E62">
            <w:pPr>
              <w:pStyle w:val="ListParagraph"/>
              <w:numPr>
                <w:ilvl w:val="1"/>
                <w:numId w:val="9"/>
              </w:numPr>
              <w:spacing w:after="0" w:line="360" w:lineRule="auto"/>
              <w:ind w:left="746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aktiviti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lain yang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berbentuk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akademik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penyelidikan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  <w:p w14:paraId="421CB8AB" w14:textId="77777777" w:rsidR="009C0E62" w:rsidRPr="00A07872" w:rsidRDefault="009C0E62" w:rsidP="009C0E62">
            <w:pPr>
              <w:pStyle w:val="ListParagraph"/>
              <w:numPr>
                <w:ilvl w:val="1"/>
                <w:numId w:val="9"/>
              </w:numPr>
              <w:spacing w:after="0" w:line="360" w:lineRule="auto"/>
              <w:ind w:left="746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872">
              <w:rPr>
                <w:rFonts w:ascii="Arial" w:hAnsi="Arial" w:cs="Arial"/>
                <w:sz w:val="20"/>
                <w:szCs w:val="20"/>
              </w:rPr>
              <w:t>program ko-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kurikulum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pelajar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>; dan</w:t>
            </w:r>
          </w:p>
          <w:p w14:paraId="62E54C57" w14:textId="77777777" w:rsidR="009C0E62" w:rsidRPr="00A07872" w:rsidRDefault="009C0E62" w:rsidP="009C0E62">
            <w:pPr>
              <w:pStyle w:val="ListParagraph"/>
              <w:numPr>
                <w:ilvl w:val="1"/>
                <w:numId w:val="9"/>
              </w:numPr>
              <w:spacing w:after="0" w:line="360" w:lineRule="auto"/>
              <w:ind w:left="746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aktiviti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lain yang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memberi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faedah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difikirkan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suai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manfaat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kepada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Universiti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oleh Naib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Canselor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1AE85BE" w14:textId="77777777" w:rsidR="009C0E62" w:rsidRPr="00A07872" w:rsidRDefault="009C0E62" w:rsidP="00D223F7">
            <w:pPr>
              <w:pStyle w:val="ListParagraph"/>
              <w:spacing w:line="360" w:lineRule="auto"/>
              <w:ind w:left="3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0E62" w:rsidRPr="00A07872" w14:paraId="07A1A437" w14:textId="77777777" w:rsidTr="00D223F7">
        <w:trPr>
          <w:trHeight w:val="1346"/>
        </w:trPr>
        <w:tc>
          <w:tcPr>
            <w:tcW w:w="1560" w:type="dxa"/>
          </w:tcPr>
          <w:p w14:paraId="0B168633" w14:textId="77777777" w:rsidR="009C0E62" w:rsidRPr="00A07872" w:rsidRDefault="009C0E62" w:rsidP="00D223F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KATEGORI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  <w:p w14:paraId="7A2719EE" w14:textId="77777777" w:rsidR="009C0E62" w:rsidRPr="00A07872" w:rsidRDefault="009C0E62" w:rsidP="00D223F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872">
              <w:rPr>
                <w:rFonts w:ascii="Arial" w:hAnsi="Arial" w:cs="Arial"/>
                <w:sz w:val="20"/>
                <w:szCs w:val="20"/>
              </w:rPr>
              <w:t>(K2)</w:t>
            </w:r>
          </w:p>
        </w:tc>
        <w:tc>
          <w:tcPr>
            <w:tcW w:w="4820" w:type="dxa"/>
          </w:tcPr>
          <w:p w14:paraId="491AC3A2" w14:textId="77777777" w:rsidR="009C0E62" w:rsidRPr="000D6AFF" w:rsidRDefault="009C0E62" w:rsidP="00D223F7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A0787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Perjanjian</w:t>
            </w:r>
            <w:proofErr w:type="spellEnd"/>
            <w:r w:rsidRPr="00A0787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(MOA)</w:t>
            </w:r>
          </w:p>
          <w:p w14:paraId="22D00794" w14:textId="77777777" w:rsidR="009C0E62" w:rsidRPr="00A07872" w:rsidRDefault="009C0E62" w:rsidP="009C0E62">
            <w:pPr>
              <w:pStyle w:val="ListParagraph"/>
              <w:numPr>
                <w:ilvl w:val="4"/>
                <w:numId w:val="8"/>
              </w:numPr>
              <w:spacing w:after="0" w:line="360" w:lineRule="auto"/>
              <w:ind w:left="463" w:hanging="425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MOA yang </w:t>
            </w:r>
            <w:proofErr w:type="spellStart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>berkaitan</w:t>
            </w:r>
            <w:proofErr w:type="spellEnd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program </w:t>
            </w:r>
            <w:proofErr w:type="spellStart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>akademik</w:t>
            </w:r>
            <w:proofErr w:type="spellEnd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>pertukaran</w:t>
            </w:r>
            <w:proofErr w:type="spellEnd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>staf</w:t>
            </w:r>
            <w:proofErr w:type="spellEnd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dan </w:t>
            </w:r>
            <w:proofErr w:type="spellStart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>pelajar</w:t>
            </w:r>
            <w:proofErr w:type="spellEnd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>mobiliti</w:t>
            </w:r>
            <w:proofErr w:type="spellEnd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dan </w:t>
            </w:r>
            <w:proofErr w:type="spellStart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>aktiviti</w:t>
            </w:r>
            <w:proofErr w:type="spellEnd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lain yang </w:t>
            </w:r>
            <w:proofErr w:type="spellStart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>berbentuk</w:t>
            </w:r>
            <w:proofErr w:type="spellEnd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>akademik</w:t>
            </w:r>
            <w:proofErr w:type="spellEnd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dan </w:t>
            </w:r>
            <w:proofErr w:type="spellStart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>penyelidikan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>; dan</w:t>
            </w:r>
          </w:p>
          <w:p w14:paraId="21BF778F" w14:textId="77777777" w:rsidR="009C0E62" w:rsidRPr="00A07872" w:rsidRDefault="009C0E62" w:rsidP="00D223F7">
            <w:pPr>
              <w:pStyle w:val="ListParagraph"/>
              <w:spacing w:line="360" w:lineRule="auto"/>
              <w:ind w:left="463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BD4C50C" w14:textId="696EF9EF" w:rsidR="009C0E62" w:rsidRPr="009C0E62" w:rsidRDefault="009C0E62" w:rsidP="009C0E62">
            <w:pPr>
              <w:pStyle w:val="ListParagraph"/>
              <w:numPr>
                <w:ilvl w:val="4"/>
                <w:numId w:val="8"/>
              </w:numPr>
              <w:spacing w:after="0" w:line="360" w:lineRule="auto"/>
              <w:ind w:left="463" w:hanging="425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MOA yang </w:t>
            </w:r>
            <w:proofErr w:type="spellStart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>berkaitan</w:t>
            </w:r>
            <w:proofErr w:type="spellEnd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>sumbangan</w:t>
            </w:r>
            <w:proofErr w:type="spellEnd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>kewangan</w:t>
            </w:r>
            <w:proofErr w:type="spellEnd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>dalam</w:t>
            </w:r>
            <w:proofErr w:type="spellEnd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>bentuk</w:t>
            </w:r>
            <w:proofErr w:type="spellEnd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>biasiswa</w:t>
            </w:r>
            <w:proofErr w:type="spellEnd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derma, </w:t>
            </w:r>
            <w:proofErr w:type="spellStart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>wakaf</w:t>
            </w:r>
            <w:proofErr w:type="spellEnd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>endowmen</w:t>
            </w:r>
            <w:proofErr w:type="spellEnd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dan </w:t>
            </w:r>
            <w:proofErr w:type="spellStart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>geran</w:t>
            </w:r>
            <w:proofErr w:type="spellEnd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>atau</w:t>
            </w:r>
            <w:proofErr w:type="spellEnd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dana </w:t>
            </w:r>
            <w:proofErr w:type="spellStart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>bagi</w:t>
            </w:r>
            <w:proofErr w:type="spellEnd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>faedah</w:t>
            </w:r>
            <w:proofErr w:type="spellEnd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>UPM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1C98176E" w14:textId="77777777" w:rsidR="009C0E62" w:rsidRPr="00A07872" w:rsidRDefault="009C0E62" w:rsidP="009C0E62">
            <w:pPr>
              <w:pStyle w:val="ListParagraph"/>
              <w:numPr>
                <w:ilvl w:val="0"/>
                <w:numId w:val="2"/>
              </w:numPr>
              <w:tabs>
                <w:tab w:val="left" w:pos="596"/>
              </w:tabs>
              <w:spacing w:after="0" w:line="360" w:lineRule="auto"/>
              <w:ind w:left="455" w:hanging="426"/>
              <w:jc w:val="both"/>
              <w:rPr>
                <w:sz w:val="20"/>
                <w:szCs w:val="20"/>
              </w:rPr>
            </w:pPr>
            <w:r w:rsidRPr="00A07872">
              <w:rPr>
                <w:rFonts w:ascii="Arial" w:hAnsi="Arial" w:cs="Arial"/>
                <w:sz w:val="20"/>
                <w:szCs w:val="20"/>
              </w:rPr>
              <w:lastRenderedPageBreak/>
              <w:t xml:space="preserve">MOA yang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  <w:u w:val="single"/>
              </w:rPr>
              <w:t>tiada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  <w:u w:val="single"/>
              </w:rPr>
              <w:t xml:space="preserve"> timbal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  <w:u w:val="single"/>
              </w:rPr>
              <w:t>balas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  <w:u w:val="single"/>
              </w:rPr>
              <w:t>kewangan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11C7A809" w14:textId="77777777" w:rsidR="009C0E62" w:rsidRPr="00A07872" w:rsidRDefault="009C0E62" w:rsidP="009C0E62">
            <w:pPr>
              <w:pStyle w:val="ListParagraph"/>
              <w:numPr>
                <w:ilvl w:val="0"/>
                <w:numId w:val="2"/>
              </w:numPr>
              <w:tabs>
                <w:tab w:val="left" w:pos="596"/>
              </w:tabs>
              <w:spacing w:after="0" w:line="360" w:lineRule="auto"/>
              <w:ind w:left="455" w:hanging="426"/>
              <w:jc w:val="both"/>
              <w:rPr>
                <w:sz w:val="20"/>
                <w:szCs w:val="20"/>
              </w:rPr>
            </w:pPr>
            <w:r w:rsidRPr="00A07872">
              <w:rPr>
                <w:rFonts w:ascii="Arial" w:hAnsi="Arial" w:cs="Arial"/>
                <w:sz w:val="20"/>
                <w:szCs w:val="20"/>
              </w:rPr>
              <w:t xml:space="preserve">Timbal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balas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kewangan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tidak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termasuk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balasan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7872">
              <w:rPr>
                <w:rFonts w:ascii="Arial" w:hAnsi="Arial" w:cs="Arial"/>
                <w:i/>
                <w:iCs/>
                <w:sz w:val="20"/>
                <w:szCs w:val="20"/>
              </w:rPr>
              <w:t>in kind.</w:t>
            </w:r>
          </w:p>
          <w:p w14:paraId="33862947" w14:textId="77777777" w:rsidR="009C0E62" w:rsidRPr="00A07872" w:rsidRDefault="009C0E62" w:rsidP="009C0E62">
            <w:pPr>
              <w:pStyle w:val="ListParagraph"/>
              <w:numPr>
                <w:ilvl w:val="0"/>
                <w:numId w:val="2"/>
              </w:numPr>
              <w:tabs>
                <w:tab w:val="left" w:pos="596"/>
              </w:tabs>
              <w:spacing w:after="0" w:line="360" w:lineRule="auto"/>
              <w:ind w:left="455" w:hanging="426"/>
              <w:jc w:val="both"/>
              <w:rPr>
                <w:sz w:val="20"/>
                <w:szCs w:val="20"/>
              </w:rPr>
            </w:pP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Bagaimanapun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sekiranya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ada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timbal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balas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daripada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UPM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hendaklah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mendapatkan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kelulusan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seperti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dalam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>Kategori</w:t>
            </w:r>
            <w:proofErr w:type="spellEnd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</w:t>
            </w:r>
            <w:r w:rsidRPr="00A0787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CEA51A0" w14:textId="77777777" w:rsidR="009C0E62" w:rsidRPr="00A07872" w:rsidRDefault="009C0E62" w:rsidP="00D223F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044A2FE2" w14:textId="77777777" w:rsidR="009C0E62" w:rsidRPr="00A07872" w:rsidRDefault="009C0E62" w:rsidP="009C0E62">
            <w:pPr>
              <w:pStyle w:val="ListParagraph"/>
              <w:numPr>
                <w:ilvl w:val="0"/>
                <w:numId w:val="18"/>
              </w:numPr>
              <w:spacing w:after="0" w:line="360" w:lineRule="auto"/>
              <w:ind w:left="455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Dipersetujui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>boleh</w:t>
            </w:r>
            <w:proofErr w:type="spellEnd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>ditandatangani</w:t>
            </w:r>
            <w:proofErr w:type="spellEnd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oleh Naib </w:t>
            </w:r>
            <w:proofErr w:type="spellStart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>Canselor</w:t>
            </w:r>
            <w:proofErr w:type="spellEnd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* </w:t>
            </w:r>
            <w:r w:rsidRPr="00A07872">
              <w:rPr>
                <w:rFonts w:ascii="Arial" w:hAnsi="Arial" w:cs="Arial"/>
                <w:sz w:val="20"/>
                <w:szCs w:val="20"/>
              </w:rPr>
              <w:t xml:space="preserve">dan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kemudian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dibawa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ke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D1BB2E4" w14:textId="77777777" w:rsidR="009C0E62" w:rsidRPr="00A07872" w:rsidRDefault="009C0E62" w:rsidP="00D223F7">
            <w:pPr>
              <w:spacing w:line="360" w:lineRule="auto"/>
              <w:ind w:left="882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872">
              <w:rPr>
                <w:rFonts w:ascii="Arial" w:hAnsi="Arial" w:cs="Arial"/>
                <w:sz w:val="20"/>
                <w:szCs w:val="20"/>
              </w:rPr>
              <w:t xml:space="preserve">(1)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Jawatankuasa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Tetap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Kewangan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JKTK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untuk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makluman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mengenai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nilai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jumlah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diterima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oleh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UPM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>; dan</w:t>
            </w:r>
          </w:p>
          <w:p w14:paraId="1DFF0A32" w14:textId="61773757" w:rsidR="009C0E62" w:rsidRPr="00A07872" w:rsidRDefault="009C0E62" w:rsidP="009C0E62">
            <w:pPr>
              <w:spacing w:line="360" w:lineRule="auto"/>
              <w:ind w:left="882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872">
              <w:rPr>
                <w:rFonts w:ascii="Arial" w:hAnsi="Arial" w:cs="Arial"/>
                <w:sz w:val="20"/>
                <w:szCs w:val="20"/>
              </w:rPr>
              <w:t xml:space="preserve">(2)  Lembaga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Pengarah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Universiti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LPU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untuk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pengesahan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252" w:type="dxa"/>
          </w:tcPr>
          <w:p w14:paraId="5C36E938" w14:textId="77777777" w:rsidR="009C0E62" w:rsidRPr="00A07872" w:rsidRDefault="009C0E62" w:rsidP="009C0E62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ind w:left="31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lastRenderedPageBreak/>
              <w:t>Dimasuki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dengan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Kerajaan Malaysia, mana-mana Kerajaan Negeri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dalam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Persekutuan, 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agensi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Kerajaan Malaysia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atau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agensi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Kerajaan Negeri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dalam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Persekutuan, Yayasan,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Universiti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dalam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dan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luar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Negara yang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berkaitan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dengan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19DE701" w14:textId="77777777" w:rsidR="009C0E62" w:rsidRPr="00A07872" w:rsidRDefault="009C0E62" w:rsidP="00D223F7">
            <w:pPr>
              <w:pStyle w:val="ListParagraph"/>
              <w:spacing w:line="360" w:lineRule="auto"/>
              <w:ind w:left="31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1B3ED26" w14:textId="77777777" w:rsidR="009C0E62" w:rsidRPr="00A07872" w:rsidRDefault="009C0E62" w:rsidP="009C0E62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872">
              <w:rPr>
                <w:rFonts w:ascii="Arial" w:hAnsi="Arial" w:cs="Arial"/>
                <w:sz w:val="20"/>
                <w:szCs w:val="20"/>
              </w:rPr>
              <w:t xml:space="preserve">program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akademik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4E9DB833" w14:textId="77777777" w:rsidR="009C0E62" w:rsidRPr="00A07872" w:rsidRDefault="009C0E62" w:rsidP="009C0E62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pertukaran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staf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dan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pelajar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13B05DDD" w14:textId="77777777" w:rsidR="009C0E62" w:rsidRPr="00A07872" w:rsidRDefault="009C0E62" w:rsidP="00D223F7">
            <w:pPr>
              <w:pStyle w:val="List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lastRenderedPageBreak/>
              <w:t>aktiviti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lain yang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berbentuk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akademik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dan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penyelidikan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atau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pembangunan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sahsiah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pelajar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dan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staf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00D98E3" w14:textId="77777777" w:rsidR="009C0E62" w:rsidRPr="00A07872" w:rsidRDefault="009C0E62" w:rsidP="00D223F7">
            <w:pPr>
              <w:pStyle w:val="List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4AF1FBE" w14:textId="77777777" w:rsidR="009C0E62" w:rsidRPr="00A07872" w:rsidRDefault="009C0E62" w:rsidP="009C0E62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ind w:left="31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Dimasuki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dengan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mana-mana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GLC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7872">
              <w:rPr>
                <w:rFonts w:ascii="Arial" w:hAnsi="Arial" w:cs="Arial"/>
                <w:i/>
                <w:iCs/>
                <w:sz w:val="20"/>
                <w:szCs w:val="20"/>
              </w:rPr>
              <w:t>(Government Linked Company),</w:t>
            </w:r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atau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badan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swasta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atau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mana-mana orang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bagi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apa-apa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sumbangan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kewangan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dalam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bentuk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biasiswa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, derma,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wakaf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endowmen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dan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geran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bagi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faedah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UPM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D61AFC9" w14:textId="77777777" w:rsidR="009C0E62" w:rsidRPr="00A07872" w:rsidRDefault="009C0E62" w:rsidP="00D223F7">
            <w:pPr>
              <w:pStyle w:val="ListParagraph"/>
              <w:spacing w:line="360" w:lineRule="auto"/>
              <w:ind w:left="316"/>
              <w:jc w:val="both"/>
              <w:rPr>
                <w:sz w:val="20"/>
                <w:szCs w:val="20"/>
              </w:rPr>
            </w:pPr>
          </w:p>
        </w:tc>
      </w:tr>
      <w:tr w:rsidR="009C0E62" w:rsidRPr="00A07872" w14:paraId="18F47968" w14:textId="77777777" w:rsidTr="00D223F7">
        <w:tc>
          <w:tcPr>
            <w:tcW w:w="1560" w:type="dxa"/>
          </w:tcPr>
          <w:p w14:paraId="5F257E90" w14:textId="77777777" w:rsidR="009C0E62" w:rsidRPr="00A07872" w:rsidRDefault="009C0E62" w:rsidP="00D223F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lastRenderedPageBreak/>
              <w:t>KATEGORI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  <w:p w14:paraId="3C753713" w14:textId="77777777" w:rsidR="009C0E62" w:rsidRPr="00A07872" w:rsidRDefault="009C0E62" w:rsidP="00D223F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872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K3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820" w:type="dxa"/>
          </w:tcPr>
          <w:p w14:paraId="77CEA8CB" w14:textId="77777777" w:rsidR="009C0E62" w:rsidRPr="000D6AFF" w:rsidRDefault="009C0E62" w:rsidP="00D223F7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A0787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Perjanjian</w:t>
            </w:r>
            <w:proofErr w:type="spellEnd"/>
            <w:r w:rsidRPr="00A0787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(MOA)</w:t>
            </w:r>
          </w:p>
          <w:p w14:paraId="4E2E6C3B" w14:textId="77777777" w:rsidR="009C0E62" w:rsidRPr="00A07872" w:rsidRDefault="009C0E62" w:rsidP="009C0E62">
            <w:pPr>
              <w:pStyle w:val="ListParagraph"/>
              <w:numPr>
                <w:ilvl w:val="0"/>
                <w:numId w:val="22"/>
              </w:numPr>
              <w:spacing w:after="0" w:line="360" w:lineRule="auto"/>
              <w:ind w:left="463" w:hanging="425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MOA yang </w:t>
            </w:r>
            <w:proofErr w:type="spellStart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>berkaitan</w:t>
            </w:r>
            <w:proofErr w:type="spellEnd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program </w:t>
            </w:r>
            <w:proofErr w:type="spellStart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>akademik</w:t>
            </w:r>
            <w:proofErr w:type="spellEnd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>pertukaran</w:t>
            </w:r>
            <w:proofErr w:type="spellEnd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>staf</w:t>
            </w:r>
            <w:proofErr w:type="spellEnd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dan </w:t>
            </w:r>
            <w:proofErr w:type="spellStart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>pelajar</w:t>
            </w:r>
            <w:proofErr w:type="spellEnd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>mobiliti</w:t>
            </w:r>
            <w:proofErr w:type="spellEnd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dan </w:t>
            </w:r>
            <w:proofErr w:type="spellStart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>aktiviti</w:t>
            </w:r>
            <w:proofErr w:type="spellEnd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lain yang </w:t>
            </w:r>
            <w:proofErr w:type="spellStart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>berbentuk</w:t>
            </w:r>
            <w:proofErr w:type="spellEnd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>akademik</w:t>
            </w:r>
            <w:proofErr w:type="spellEnd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dan </w:t>
            </w:r>
            <w:proofErr w:type="spellStart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>penyelidikan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>; dan</w:t>
            </w:r>
          </w:p>
          <w:p w14:paraId="65FAF045" w14:textId="77777777" w:rsidR="009C0E62" w:rsidRPr="00A07872" w:rsidRDefault="009C0E62" w:rsidP="00D223F7">
            <w:pPr>
              <w:pStyle w:val="ListParagraph"/>
              <w:spacing w:line="360" w:lineRule="auto"/>
              <w:ind w:left="463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6E062ED" w14:textId="4B89BD56" w:rsidR="009C0E62" w:rsidRPr="00A07872" w:rsidRDefault="009C0E62" w:rsidP="009C0E62">
            <w:pPr>
              <w:pStyle w:val="ListParagraph"/>
              <w:numPr>
                <w:ilvl w:val="0"/>
                <w:numId w:val="22"/>
              </w:numPr>
              <w:spacing w:after="0" w:line="360" w:lineRule="auto"/>
              <w:ind w:left="463" w:hanging="425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MOA yang </w:t>
            </w:r>
            <w:proofErr w:type="spellStart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>berkaitan</w:t>
            </w:r>
            <w:proofErr w:type="spellEnd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>sumbangan</w:t>
            </w:r>
            <w:proofErr w:type="spellEnd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>kewangan</w:t>
            </w:r>
            <w:proofErr w:type="spellEnd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>dalam</w:t>
            </w:r>
            <w:proofErr w:type="spellEnd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>bentuk</w:t>
            </w:r>
            <w:proofErr w:type="spellEnd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>biasiswa</w:t>
            </w:r>
            <w:proofErr w:type="spellEnd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derma, </w:t>
            </w:r>
            <w:proofErr w:type="spellStart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>wakaf</w:t>
            </w:r>
            <w:proofErr w:type="spellEnd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>endowmen</w:t>
            </w:r>
            <w:proofErr w:type="spellEnd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dan </w:t>
            </w:r>
            <w:proofErr w:type="spellStart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>geran</w:t>
            </w:r>
            <w:proofErr w:type="spellEnd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>atau</w:t>
            </w:r>
            <w:proofErr w:type="spellEnd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dana </w:t>
            </w:r>
            <w:proofErr w:type="spellStart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>bagi</w:t>
            </w:r>
            <w:proofErr w:type="spellEnd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>faedah</w:t>
            </w:r>
            <w:proofErr w:type="spellEnd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>UPM</w:t>
            </w:r>
            <w:proofErr w:type="spellEnd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>bagi</w:t>
            </w:r>
            <w:proofErr w:type="spellEnd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>tujuan</w:t>
            </w:r>
            <w:proofErr w:type="spellEnd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>penyelidikan</w:t>
            </w:r>
            <w:proofErr w:type="spellEnd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</w:t>
            </w:r>
            <w:proofErr w:type="spellStart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>perundingan</w:t>
            </w:r>
            <w:proofErr w:type="spellEnd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/ </w:t>
            </w:r>
            <w:proofErr w:type="spellStart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>ak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>demik</w:t>
            </w:r>
            <w:proofErr w:type="spellEnd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14:paraId="49401276" w14:textId="77777777" w:rsidR="009C0E62" w:rsidRPr="00A07872" w:rsidRDefault="009C0E62" w:rsidP="00D223F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A111614" w14:textId="77777777" w:rsidR="009C0E62" w:rsidRPr="00A07872" w:rsidRDefault="009C0E62" w:rsidP="009C0E62">
            <w:pPr>
              <w:pStyle w:val="ListParagraph"/>
              <w:numPr>
                <w:ilvl w:val="0"/>
                <w:numId w:val="2"/>
              </w:numPr>
              <w:tabs>
                <w:tab w:val="left" w:pos="596"/>
              </w:tabs>
              <w:spacing w:after="0" w:line="360" w:lineRule="auto"/>
              <w:ind w:left="455" w:hanging="426"/>
              <w:jc w:val="both"/>
              <w:rPr>
                <w:sz w:val="20"/>
                <w:szCs w:val="20"/>
                <w:u w:val="single"/>
              </w:rPr>
            </w:pPr>
            <w:proofErr w:type="spellStart"/>
            <w:r w:rsidRPr="00A07872">
              <w:rPr>
                <w:rFonts w:ascii="Arial" w:hAnsi="Arial" w:cs="Arial"/>
                <w:sz w:val="20"/>
                <w:szCs w:val="20"/>
                <w:u w:val="single"/>
              </w:rPr>
              <w:t>UPM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  <w:u w:val="single"/>
              </w:rPr>
              <w:t>memberi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  <w:u w:val="single"/>
              </w:rPr>
              <w:t>sumbangan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  <w:u w:val="single"/>
              </w:rPr>
              <w:t>kewangan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  <w:u w:val="single"/>
              </w:rPr>
              <w:t>atau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  <w:u w:val="single"/>
              </w:rPr>
              <w:t xml:space="preserve"> timbal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  <w:u w:val="single"/>
              </w:rPr>
              <w:t>balas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  <w:u w:val="single"/>
              </w:rPr>
              <w:t>kewangan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  <w:u w:val="single"/>
              </w:rPr>
              <w:t>termasuk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  <w:u w:val="single"/>
              </w:rPr>
              <w:t>perbelanjaan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  <w:u w:val="single"/>
              </w:rPr>
              <w:t xml:space="preserve"> yang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  <w:u w:val="single"/>
              </w:rPr>
              <w:t>menggunakan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  <w:u w:val="single"/>
              </w:rPr>
              <w:t>sumber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  <w:u w:val="single"/>
              </w:rPr>
              <w:t>kewangan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  <w:u w:val="single"/>
              </w:rPr>
              <w:t>Universiti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  <w:u w:val="single"/>
              </w:rPr>
              <w:t xml:space="preserve">. </w:t>
            </w:r>
          </w:p>
          <w:p w14:paraId="3C88D59B" w14:textId="77777777" w:rsidR="009C0E62" w:rsidRPr="00A07872" w:rsidRDefault="009C0E62" w:rsidP="00D223F7">
            <w:pPr>
              <w:pStyle w:val="ListParagraph"/>
              <w:tabs>
                <w:tab w:val="left" w:pos="596"/>
              </w:tabs>
              <w:spacing w:line="360" w:lineRule="auto"/>
              <w:ind w:left="455"/>
              <w:jc w:val="both"/>
              <w:rPr>
                <w:sz w:val="20"/>
                <w:szCs w:val="20"/>
              </w:rPr>
            </w:pPr>
          </w:p>
          <w:p w14:paraId="68777B11" w14:textId="77777777" w:rsidR="009C0E62" w:rsidRPr="00A07872" w:rsidRDefault="009C0E62" w:rsidP="009C0E62">
            <w:pPr>
              <w:pStyle w:val="ListParagraph"/>
              <w:numPr>
                <w:ilvl w:val="0"/>
                <w:numId w:val="2"/>
              </w:numPr>
              <w:tabs>
                <w:tab w:val="left" w:pos="596"/>
              </w:tabs>
              <w:spacing w:after="0" w:line="360" w:lineRule="auto"/>
              <w:ind w:left="455" w:hanging="282"/>
              <w:jc w:val="both"/>
              <w:rPr>
                <w:sz w:val="20"/>
                <w:szCs w:val="20"/>
              </w:rPr>
            </w:pP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Sumber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kewangan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atau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timbal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balas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kewangan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tidak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termasuk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balasan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7872">
              <w:rPr>
                <w:rFonts w:ascii="Arial" w:hAnsi="Arial" w:cs="Arial"/>
                <w:i/>
                <w:iCs/>
                <w:sz w:val="20"/>
                <w:szCs w:val="20"/>
              </w:rPr>
              <w:t>in kind.</w:t>
            </w:r>
          </w:p>
          <w:p w14:paraId="4AB91A42" w14:textId="77777777" w:rsidR="009C0E62" w:rsidRPr="00A07872" w:rsidRDefault="009C0E62" w:rsidP="00D223F7">
            <w:pPr>
              <w:pStyle w:val="ListParagraph"/>
              <w:spacing w:line="360" w:lineRule="auto"/>
              <w:ind w:left="455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A314313" w14:textId="77777777" w:rsidR="009C0E62" w:rsidRPr="00A07872" w:rsidRDefault="009C0E62" w:rsidP="009C0E62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ind w:left="437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Dibawa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ke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Jawatankuasa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Tetap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Kewangan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JKTK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untuk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perakuan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MOA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boleh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ditandatangani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>; dan</w:t>
            </w:r>
          </w:p>
          <w:p w14:paraId="0EE6F55D" w14:textId="77777777" w:rsidR="009C0E62" w:rsidRPr="00A07872" w:rsidRDefault="009C0E62" w:rsidP="00D223F7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4D5FB2DF" w14:textId="77777777" w:rsidR="009C0E62" w:rsidRPr="00A07872" w:rsidRDefault="009C0E62" w:rsidP="009C0E62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ind w:left="437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lastRenderedPageBreak/>
              <w:t>Dibawa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ke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Lembaga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Pengarah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Universiti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LPU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untuk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pengesahan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B5DF6CA" w14:textId="77777777" w:rsidR="009C0E62" w:rsidRPr="00A07872" w:rsidRDefault="009C0E62" w:rsidP="00D223F7">
            <w:pPr>
              <w:pStyle w:val="ListParagraph"/>
              <w:spacing w:line="360" w:lineRule="auto"/>
              <w:ind w:left="43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ED1A529" w14:textId="77777777" w:rsidR="009C0E62" w:rsidRPr="00A07872" w:rsidRDefault="009C0E62" w:rsidP="009C0E62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ind w:left="437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Dipersetujui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MOA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boleh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>ditandatangani</w:t>
            </w:r>
            <w:proofErr w:type="spellEnd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oleh Naib </w:t>
            </w:r>
            <w:proofErr w:type="spellStart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>Canselor</w:t>
            </w:r>
            <w:proofErr w:type="spellEnd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selepas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MOA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diperakukan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oleh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JKTK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BB9E073" w14:textId="77777777" w:rsidR="009C0E62" w:rsidRPr="00A07872" w:rsidRDefault="009C0E62" w:rsidP="00D223F7">
            <w:pPr>
              <w:pStyle w:val="ListParagraph"/>
              <w:spacing w:line="360" w:lineRule="auto"/>
              <w:ind w:left="34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14:paraId="44E46B5A" w14:textId="77777777" w:rsidR="009C0E62" w:rsidRPr="00A07872" w:rsidRDefault="009C0E62" w:rsidP="009C0E62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ind w:left="342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lastRenderedPageBreak/>
              <w:t>Dimasuki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dengan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Kerajaan Malaysia, mana-mana Kerajaan Negeri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dalam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Persekutuan,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agensi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Kerajaan Malaysia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atau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agensi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Kerajaan Negeri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dalam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Persekutuan,  Yayasan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atau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Universiti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dalam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dan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luar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negara.</w:t>
            </w:r>
          </w:p>
          <w:p w14:paraId="09F731CB" w14:textId="77777777" w:rsidR="009C0E62" w:rsidRPr="00A07872" w:rsidRDefault="009C0E62" w:rsidP="00D223F7">
            <w:pPr>
              <w:pStyle w:val="ListParagraph"/>
              <w:spacing w:line="360" w:lineRule="auto"/>
              <w:ind w:left="34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B3DE0E8" w14:textId="46BEB577" w:rsidR="009C0E62" w:rsidRPr="00A07872" w:rsidRDefault="009C0E62" w:rsidP="009C0E62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ind w:left="342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Dimasuki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dengan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mana-mana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GLC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7872">
              <w:rPr>
                <w:rFonts w:ascii="Arial" w:hAnsi="Arial" w:cs="Arial"/>
                <w:i/>
                <w:iCs/>
                <w:sz w:val="20"/>
                <w:szCs w:val="20"/>
              </w:rPr>
              <w:t>(Government Linked Company),</w:t>
            </w:r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atau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badan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swasta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atau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mana-mana orang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bagi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apa-apa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sumbangan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kewangan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dalam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bentuk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biasiswa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, derma,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wakaf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endowmen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dan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geran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atau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dana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bagi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faedah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UPM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bagi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tujuan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penyelidikan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/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perundingan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/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ak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A07872">
              <w:rPr>
                <w:rFonts w:ascii="Arial" w:hAnsi="Arial" w:cs="Arial"/>
                <w:sz w:val="20"/>
                <w:szCs w:val="20"/>
              </w:rPr>
              <w:t>demik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FEA0BE8" w14:textId="77777777" w:rsidR="009C0E62" w:rsidRPr="00A07872" w:rsidRDefault="009C0E62" w:rsidP="00D223F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0D7A537" w14:textId="77777777" w:rsidR="009C0E62" w:rsidRPr="00A07872" w:rsidRDefault="009C0E62" w:rsidP="009C0E62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ind w:left="31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Dimasuki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dengan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badan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antarabangsa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seperti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United Nation, UNICEF, WHO dan EU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SEARCA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BE9F1F8" w14:textId="77777777" w:rsidR="009C0E62" w:rsidRPr="00A07872" w:rsidRDefault="009C0E62" w:rsidP="00D223F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0E62" w:rsidRPr="00A07872" w14:paraId="73F1A27B" w14:textId="77777777" w:rsidTr="00D223F7">
        <w:tc>
          <w:tcPr>
            <w:tcW w:w="1560" w:type="dxa"/>
          </w:tcPr>
          <w:p w14:paraId="75E25B1A" w14:textId="77777777" w:rsidR="009C0E62" w:rsidRPr="00A07872" w:rsidRDefault="009C0E62" w:rsidP="00D223F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KATEGORI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  <w:p w14:paraId="07CDE9DD" w14:textId="77777777" w:rsidR="009C0E62" w:rsidRPr="00A07872" w:rsidRDefault="009C0E62" w:rsidP="00D223F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872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K4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820" w:type="dxa"/>
          </w:tcPr>
          <w:p w14:paraId="019168AE" w14:textId="77777777" w:rsidR="009C0E62" w:rsidRPr="00A07872" w:rsidRDefault="009C0E62" w:rsidP="00D223F7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A0787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Memorandum </w:t>
            </w:r>
            <w:proofErr w:type="spellStart"/>
            <w:r w:rsidRPr="00A0787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Persefahaman</w:t>
            </w:r>
            <w:proofErr w:type="spellEnd"/>
            <w:r w:rsidRPr="00A0787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(MoU) /</w:t>
            </w:r>
            <w:proofErr w:type="spellStart"/>
            <w:r w:rsidRPr="00A0787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Perjanjian</w:t>
            </w:r>
            <w:proofErr w:type="spellEnd"/>
            <w:r w:rsidRPr="00A0787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(MOA)</w:t>
            </w:r>
          </w:p>
          <w:p w14:paraId="426980D3" w14:textId="77777777" w:rsidR="009C0E62" w:rsidRPr="00A07872" w:rsidRDefault="009C0E62" w:rsidP="00D223F7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47FFF89" w14:textId="77777777" w:rsidR="009C0E62" w:rsidRPr="00A07872" w:rsidRDefault="009C0E62" w:rsidP="00D223F7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MOU/MOA </w:t>
            </w:r>
            <w:proofErr w:type="spellStart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>berkaitan</w:t>
            </w:r>
            <w:proofErr w:type="spellEnd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>dengan</w:t>
            </w:r>
            <w:proofErr w:type="spellEnd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1D7B0AC1" w14:textId="77777777" w:rsidR="009C0E62" w:rsidRPr="00A07872" w:rsidRDefault="009C0E62" w:rsidP="009C0E62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345" w:hanging="345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>guna</w:t>
            </w:r>
            <w:proofErr w:type="spellEnd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>tanah</w:t>
            </w:r>
            <w:proofErr w:type="spellEnd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>kosong</w:t>
            </w:r>
            <w:proofErr w:type="spellEnd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>; dan</w:t>
            </w:r>
          </w:p>
          <w:p w14:paraId="14585BBE" w14:textId="77777777" w:rsidR="009C0E62" w:rsidRPr="00A07872" w:rsidRDefault="009C0E62" w:rsidP="009C0E62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345" w:hanging="34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>guna</w:t>
            </w:r>
            <w:proofErr w:type="spellEnd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>tanah</w:t>
            </w:r>
            <w:proofErr w:type="spellEnd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>untuk</w:t>
            </w:r>
            <w:proofErr w:type="spellEnd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>pembangunan</w:t>
            </w:r>
            <w:proofErr w:type="spellEnd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>projek</w:t>
            </w:r>
            <w:proofErr w:type="spellEnd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1CC44265" w14:textId="77777777" w:rsidR="009C0E62" w:rsidRPr="00A07872" w:rsidRDefault="009C0E62" w:rsidP="00D223F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3033E346" w14:textId="77777777" w:rsidR="009C0E62" w:rsidRPr="00A07872" w:rsidRDefault="009C0E62" w:rsidP="009C0E62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ind w:left="317" w:hanging="317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Dipersetujui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untuk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mendapatkan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kelulusan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terlebih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dahulu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1A2D250" w14:textId="77777777" w:rsidR="009C0E62" w:rsidRPr="00A07872" w:rsidRDefault="009C0E62" w:rsidP="009C0E62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Jawatankuasa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Tetap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Kewangan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JKTK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>);</w:t>
            </w:r>
          </w:p>
          <w:p w14:paraId="6E6B37C1" w14:textId="77777777" w:rsidR="009C0E62" w:rsidRPr="00A07872" w:rsidRDefault="009C0E62" w:rsidP="009C0E62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Jawatankuasa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Pembangunan dan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Aset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Tanah (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JKPTA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>); dan</w:t>
            </w:r>
          </w:p>
          <w:p w14:paraId="2246C826" w14:textId="77777777" w:rsidR="009C0E62" w:rsidRPr="00A07872" w:rsidRDefault="009C0E62" w:rsidP="009C0E62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872">
              <w:rPr>
                <w:rFonts w:ascii="Arial" w:hAnsi="Arial" w:cs="Arial"/>
                <w:sz w:val="20"/>
                <w:szCs w:val="20"/>
              </w:rPr>
              <w:t xml:space="preserve">Lembaga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Pengarah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Universiti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LPU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>).</w:t>
            </w:r>
          </w:p>
          <w:p w14:paraId="107915FA" w14:textId="77777777" w:rsidR="009C0E62" w:rsidRPr="00A07872" w:rsidRDefault="009C0E62" w:rsidP="00D223F7">
            <w:pPr>
              <w:pStyle w:val="List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04CC5D4" w14:textId="77777777" w:rsidR="009C0E62" w:rsidRPr="00A07872" w:rsidRDefault="009C0E62" w:rsidP="009C0E62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ind w:left="437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Dipersetujui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boleh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>ditandatangani</w:t>
            </w:r>
            <w:proofErr w:type="spellEnd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oleh Naib </w:t>
            </w:r>
            <w:proofErr w:type="spellStart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>Canselor</w:t>
            </w:r>
            <w:proofErr w:type="spellEnd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*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selepas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perakuan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dan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kelulusan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JKTK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JKPTA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dan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LPU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dan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apa-apa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kelulusan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daripada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Kementerian yang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berkaitan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diperoleh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terlebih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dahulu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C4E1DB8" w14:textId="77777777" w:rsidR="009C0E62" w:rsidRPr="00A07872" w:rsidRDefault="009C0E62" w:rsidP="00D223F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BD71588" w14:textId="77777777" w:rsidR="009C0E62" w:rsidRPr="00A07872" w:rsidRDefault="009C0E62" w:rsidP="009C0E62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ind w:left="437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Universiti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hendaklah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mengikut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dan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mematuhi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prosedur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dikeluarkan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oleh Kementerian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Pengajian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Tinggi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berkaitan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guna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tanah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Universiti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561B548" w14:textId="77777777" w:rsidR="009C0E62" w:rsidRPr="00A07872" w:rsidRDefault="009C0E62" w:rsidP="00D223F7">
            <w:pPr>
              <w:pStyle w:val="ListParagraph"/>
              <w:spacing w:line="360" w:lineRule="auto"/>
              <w:ind w:left="43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E3EE632" w14:textId="53215087" w:rsidR="009C0E62" w:rsidRPr="009C0E62" w:rsidRDefault="009C0E62" w:rsidP="00D223F7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ind w:left="437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Bagi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pembangunan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projek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guna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tanah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Universiti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disarankan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untuk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dibawa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ke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Jawatankuasa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Induk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Pelaburan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untuk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pandangan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dan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perakuan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berkaitan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dengan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konsep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risiko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dan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kebolehupayaan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projek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tersebut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252" w:type="dxa"/>
          </w:tcPr>
          <w:p w14:paraId="3E11D764" w14:textId="77777777" w:rsidR="009C0E62" w:rsidRPr="00A07872" w:rsidRDefault="009C0E62" w:rsidP="009C0E62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ind w:left="312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Dimasuki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dengan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agensi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Kerajaan Malaysia, mana-mana Kerajaan Negeri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dalam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Persekutuan,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agensi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Kerajaan Malaysia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atau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agensi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Kerajaan Negeri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dalam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Persekutuan.  </w:t>
            </w:r>
          </w:p>
          <w:p w14:paraId="4D80FF41" w14:textId="77777777" w:rsidR="009C0E62" w:rsidRPr="00A07872" w:rsidRDefault="009C0E62" w:rsidP="00D223F7">
            <w:pPr>
              <w:pStyle w:val="ListParagraph"/>
              <w:spacing w:line="360" w:lineRule="auto"/>
              <w:ind w:left="312" w:hanging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8CD37FA" w14:textId="77777777" w:rsidR="009C0E62" w:rsidRPr="00A07872" w:rsidRDefault="009C0E62" w:rsidP="009C0E62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ind w:left="312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Dimasuki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dengan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mana-mana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anak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syarikat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UPM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, Yayasan, badan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atau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syarikat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swasta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atau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badan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antarabangsa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untuk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guna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tanah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Universiti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3E96A15" w14:textId="77777777" w:rsidR="009C0E62" w:rsidRPr="00A07872" w:rsidRDefault="009C0E62" w:rsidP="00D223F7">
            <w:pPr>
              <w:pStyle w:val="ListParagraph"/>
              <w:spacing w:line="360" w:lineRule="auto"/>
              <w:ind w:left="32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C976F8F" w14:textId="77777777" w:rsidR="009C0E62" w:rsidRPr="00A07872" w:rsidRDefault="009C0E62" w:rsidP="009C0E62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ind w:left="312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Dimasuki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dengan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mana-mana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Universiti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dalam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atau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negara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untuk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projek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kerjasama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menggunakan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tanah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Universiti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689FA92C" w14:textId="77777777" w:rsidR="009C0E62" w:rsidRPr="00A07872" w:rsidRDefault="009C0E62" w:rsidP="00D223F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029F039" w14:textId="77777777" w:rsidR="009C0E62" w:rsidRPr="00A07872" w:rsidRDefault="009C0E62" w:rsidP="009C0E62">
            <w:pPr>
              <w:pStyle w:val="ListParagraph"/>
              <w:numPr>
                <w:ilvl w:val="0"/>
                <w:numId w:val="6"/>
              </w:numPr>
              <w:tabs>
                <w:tab w:val="left" w:pos="714"/>
              </w:tabs>
              <w:spacing w:after="0" w:line="360" w:lineRule="auto"/>
              <w:ind w:left="312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Penyambungan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MOA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berkaitan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guna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tanah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perlu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mendapatkan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arahan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dan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kelulusan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Lembaga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Pengarah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Universiti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C0E62" w:rsidRPr="00A07872" w14:paraId="300D3548" w14:textId="77777777" w:rsidTr="00D223F7">
        <w:tc>
          <w:tcPr>
            <w:tcW w:w="1560" w:type="dxa"/>
          </w:tcPr>
          <w:p w14:paraId="17F3387B" w14:textId="77777777" w:rsidR="009C0E62" w:rsidRPr="00A07872" w:rsidRDefault="009C0E62" w:rsidP="00D223F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lastRenderedPageBreak/>
              <w:t>KATEGORI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  <w:p w14:paraId="68CA7A75" w14:textId="77777777" w:rsidR="009C0E62" w:rsidRPr="00A07872" w:rsidRDefault="009C0E62" w:rsidP="00D223F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872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K5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820" w:type="dxa"/>
          </w:tcPr>
          <w:p w14:paraId="3AC8C80D" w14:textId="77777777" w:rsidR="009C0E62" w:rsidRPr="00A07872" w:rsidRDefault="009C0E62" w:rsidP="00D223F7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A0787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Memorandum </w:t>
            </w:r>
            <w:proofErr w:type="spellStart"/>
            <w:r w:rsidRPr="00A0787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Persefahaman</w:t>
            </w:r>
            <w:proofErr w:type="spellEnd"/>
            <w:r w:rsidRPr="00A0787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(MoU) /</w:t>
            </w:r>
            <w:proofErr w:type="spellStart"/>
            <w:r w:rsidRPr="00A0787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Perjanjian</w:t>
            </w:r>
            <w:proofErr w:type="spellEnd"/>
            <w:r w:rsidRPr="00A0787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(MOA)</w:t>
            </w:r>
          </w:p>
          <w:p w14:paraId="43AF63A1" w14:textId="77777777" w:rsidR="009C0E62" w:rsidRPr="00A07872" w:rsidRDefault="009C0E62" w:rsidP="00D223F7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A8DE736" w14:textId="2CF743A1" w:rsidR="009C0E62" w:rsidRPr="00A07872" w:rsidRDefault="009C0E62" w:rsidP="00D223F7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MOU/MOA </w:t>
            </w:r>
            <w:proofErr w:type="spellStart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>berkaitan</w:t>
            </w:r>
            <w:proofErr w:type="spellEnd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>harta</w:t>
            </w:r>
            <w:proofErr w:type="spellEnd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>intelek</w:t>
            </w:r>
            <w:proofErr w:type="spellEnd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>Universiti</w:t>
            </w:r>
            <w:proofErr w:type="spellEnd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>termasuk</w:t>
            </w:r>
            <w:proofErr w:type="spellEnd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>serah</w:t>
            </w:r>
            <w:proofErr w:type="spellEnd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>hak</w:t>
            </w:r>
            <w:proofErr w:type="spellEnd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>pelesenan</w:t>
            </w:r>
            <w:proofErr w:type="spellEnd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dan </w:t>
            </w:r>
            <w:proofErr w:type="spellStart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>pengkomersi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>lan</w:t>
            </w:r>
            <w:proofErr w:type="spellEnd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70EBE6A5" w14:textId="77777777" w:rsidR="009C0E62" w:rsidRPr="00A07872" w:rsidRDefault="009C0E62" w:rsidP="009C0E62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ind w:left="317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Dipersetujui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untuk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mendapatkan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kelulusan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terlebih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dahulu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4FC3497" w14:textId="77777777" w:rsidR="009C0E62" w:rsidRPr="00A07872" w:rsidRDefault="009C0E62" w:rsidP="009C0E62">
            <w:pPr>
              <w:pStyle w:val="ListParagraph"/>
              <w:numPr>
                <w:ilvl w:val="0"/>
                <w:numId w:val="15"/>
              </w:num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Jawatankuasa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Tetap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Kewangan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JKTK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>); dan</w:t>
            </w:r>
          </w:p>
          <w:p w14:paraId="7A7A4704" w14:textId="77777777" w:rsidR="009C0E62" w:rsidRPr="00A07872" w:rsidRDefault="009C0E62" w:rsidP="009C0E62">
            <w:pPr>
              <w:pStyle w:val="ListParagraph"/>
              <w:numPr>
                <w:ilvl w:val="0"/>
                <w:numId w:val="15"/>
              </w:num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872">
              <w:rPr>
                <w:rFonts w:ascii="Arial" w:hAnsi="Arial" w:cs="Arial"/>
                <w:sz w:val="20"/>
                <w:szCs w:val="20"/>
              </w:rPr>
              <w:t xml:space="preserve">Lembaga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Pengarah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Universiti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LPU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0034D34" w14:textId="77777777" w:rsidR="009C0E62" w:rsidRPr="00A07872" w:rsidRDefault="009C0E62" w:rsidP="00D223F7">
            <w:pPr>
              <w:pStyle w:val="List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9B59B55" w14:textId="77777777" w:rsidR="009C0E62" w:rsidRPr="00A07872" w:rsidRDefault="009C0E62" w:rsidP="009C0E62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ind w:left="313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Dipersetujui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boleh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>ditandatangani</w:t>
            </w:r>
            <w:proofErr w:type="spellEnd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oleh Naib </w:t>
            </w:r>
            <w:proofErr w:type="spellStart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>Canselor</w:t>
            </w:r>
            <w:proofErr w:type="spellEnd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*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selepas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perakuan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dan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kelulusan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JKTK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dan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LPU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diperoleh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terlebih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dahulu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714E4BF" w14:textId="77777777" w:rsidR="009C0E62" w:rsidRPr="00A07872" w:rsidRDefault="009C0E62" w:rsidP="00D223F7">
            <w:pPr>
              <w:spacing w:line="360" w:lineRule="auto"/>
              <w:ind w:left="313" w:hanging="313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</w:tcPr>
          <w:p w14:paraId="67983732" w14:textId="77777777" w:rsidR="009C0E62" w:rsidRPr="00A07872" w:rsidRDefault="009C0E62" w:rsidP="009C0E62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ind w:left="312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Dimasuki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dengan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mana-mana Kerajaan Malaysia, mana-mana Kerajaan Negeri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dalam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Persekutuan,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agensi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Kerajaan Malaysia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atau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agensi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Kerajaan Negeri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dalam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Persekutuan.  </w:t>
            </w:r>
          </w:p>
          <w:p w14:paraId="558A61C3" w14:textId="77777777" w:rsidR="009C0E62" w:rsidRPr="00A07872" w:rsidRDefault="009C0E62" w:rsidP="00D223F7">
            <w:pPr>
              <w:pStyle w:val="ListParagraph"/>
              <w:spacing w:line="360" w:lineRule="auto"/>
              <w:ind w:left="31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8D5658F" w14:textId="77777777" w:rsidR="009C0E62" w:rsidRPr="00A07872" w:rsidRDefault="009C0E62" w:rsidP="009C0E62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ind w:left="327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Dimasuki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dengan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mana-mana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anak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syarikat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UPM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, Yayasan, badan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atau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syarikat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swasta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atau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badan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antarabangsa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untuk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mengeksploitasi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harta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intelek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Universiti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termasuk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serah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hak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pelesenan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dan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pengkomersilan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6DA5F21E" w14:textId="77777777" w:rsidR="009C0E62" w:rsidRPr="00A07872" w:rsidRDefault="009C0E62" w:rsidP="00D223F7">
            <w:pPr>
              <w:pStyle w:val="ListParagraph"/>
              <w:spacing w:line="360" w:lineRule="auto"/>
              <w:ind w:left="32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2465A91" w14:textId="77777777" w:rsidR="009C0E62" w:rsidRPr="00A07872" w:rsidRDefault="009C0E62" w:rsidP="00D223F7">
            <w:pPr>
              <w:pStyle w:val="ListParagraph"/>
              <w:spacing w:line="360" w:lineRule="auto"/>
              <w:ind w:left="32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0E62" w:rsidRPr="00A07872" w14:paraId="2B6E9864" w14:textId="77777777" w:rsidTr="00D223F7">
        <w:tc>
          <w:tcPr>
            <w:tcW w:w="1560" w:type="dxa"/>
          </w:tcPr>
          <w:p w14:paraId="05C1E560" w14:textId="77777777" w:rsidR="009C0E62" w:rsidRPr="00A07872" w:rsidRDefault="009C0E62" w:rsidP="00D223F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KATEGORI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6</w:t>
            </w:r>
          </w:p>
          <w:p w14:paraId="7A893BA9" w14:textId="77777777" w:rsidR="009C0E62" w:rsidRPr="00A07872" w:rsidRDefault="009C0E62" w:rsidP="00D223F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872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K6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820" w:type="dxa"/>
          </w:tcPr>
          <w:p w14:paraId="7DC2AD8A" w14:textId="77777777" w:rsidR="009C0E62" w:rsidRPr="000D6AFF" w:rsidRDefault="009C0E62" w:rsidP="00D223F7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A0787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Perjanjian</w:t>
            </w:r>
            <w:proofErr w:type="spellEnd"/>
            <w:r w:rsidRPr="00A0787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(MOA) </w:t>
            </w:r>
          </w:p>
          <w:p w14:paraId="30887DBF" w14:textId="77777777" w:rsidR="009C0E62" w:rsidRPr="00A07872" w:rsidRDefault="009C0E62" w:rsidP="00D223F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07872">
              <w:rPr>
                <w:rFonts w:ascii="Arial" w:hAnsi="Arial" w:cs="Arial"/>
                <w:sz w:val="20"/>
                <w:szCs w:val="20"/>
              </w:rPr>
              <w:t xml:space="preserve">MOA yang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berkaitan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F4CD08A" w14:textId="77777777" w:rsidR="009C0E62" w:rsidRPr="00A07872" w:rsidRDefault="009C0E62" w:rsidP="009C0E62">
            <w:pPr>
              <w:pStyle w:val="ListParagraph"/>
              <w:numPr>
                <w:ilvl w:val="0"/>
                <w:numId w:val="23"/>
              </w:numPr>
              <w:spacing w:after="0" w:line="360" w:lineRule="auto"/>
              <w:ind w:left="456" w:hanging="425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>perkhidmatan</w:t>
            </w:r>
            <w:proofErr w:type="spellEnd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>penyelenggaraaan</w:t>
            </w:r>
            <w:proofErr w:type="spellEnd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>pembekalan</w:t>
            </w:r>
            <w:proofErr w:type="spellEnd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dan </w:t>
            </w:r>
            <w:proofErr w:type="spellStart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>penjanaan</w:t>
            </w:r>
            <w:proofErr w:type="spellEnd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>pendapatan</w:t>
            </w:r>
            <w:proofErr w:type="spellEnd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>;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07872">
              <w:rPr>
                <w:rFonts w:ascii="Arial" w:hAnsi="Arial" w:cs="Arial"/>
                <w:sz w:val="20"/>
                <w:szCs w:val="20"/>
              </w:rPr>
              <w:t>dan</w:t>
            </w:r>
          </w:p>
          <w:p w14:paraId="40E93B43" w14:textId="77777777" w:rsidR="009C0E62" w:rsidRPr="00A07872" w:rsidRDefault="009C0E62" w:rsidP="009C0E62">
            <w:pPr>
              <w:pStyle w:val="ListParagraph"/>
              <w:numPr>
                <w:ilvl w:val="0"/>
                <w:numId w:val="23"/>
              </w:numPr>
              <w:spacing w:after="0" w:line="360" w:lineRule="auto"/>
              <w:ind w:left="456" w:hanging="425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>penyewaan</w:t>
            </w:r>
            <w:proofErr w:type="spellEnd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>ruang</w:t>
            </w:r>
            <w:proofErr w:type="spellEnd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</w:t>
            </w:r>
            <w:proofErr w:type="spellStart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>bangunan</w:t>
            </w:r>
            <w:proofErr w:type="spellEnd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4E93605E" w14:textId="77777777" w:rsidR="009C0E62" w:rsidRPr="00A07872" w:rsidRDefault="009C0E62" w:rsidP="00D223F7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6E4C6A0" w14:textId="77777777" w:rsidR="009C0E62" w:rsidRPr="00A07872" w:rsidRDefault="009C0E62" w:rsidP="009C0E62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ind w:left="317" w:hanging="28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Dipersetujui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hendaklah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mengikut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11A49EC0" w14:textId="77777777" w:rsidR="009C0E62" w:rsidRPr="00A07872" w:rsidRDefault="009C0E62" w:rsidP="00D223F7">
            <w:pPr>
              <w:pStyle w:val="ListParagraph"/>
              <w:spacing w:line="360" w:lineRule="auto"/>
              <w:ind w:left="317"/>
              <w:rPr>
                <w:rFonts w:ascii="Arial" w:hAnsi="Arial" w:cs="Arial"/>
                <w:sz w:val="20"/>
                <w:szCs w:val="20"/>
              </w:rPr>
            </w:pPr>
          </w:p>
          <w:p w14:paraId="736AEF2F" w14:textId="77777777" w:rsidR="009C0E62" w:rsidRPr="00A07872" w:rsidRDefault="009C0E62" w:rsidP="009C0E62">
            <w:pPr>
              <w:pStyle w:val="ListParagraph"/>
              <w:numPr>
                <w:ilvl w:val="0"/>
                <w:numId w:val="16"/>
              </w:numPr>
              <w:spacing w:after="0" w:line="360" w:lineRule="auto"/>
              <w:ind w:left="742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872">
              <w:rPr>
                <w:rFonts w:ascii="Arial" w:hAnsi="Arial" w:cs="Arial"/>
                <w:sz w:val="20"/>
                <w:szCs w:val="20"/>
              </w:rPr>
              <w:t xml:space="preserve">proses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perolehan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kewangan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Universiti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6866CA32" w14:textId="77777777" w:rsidR="009C0E62" w:rsidRPr="00A07872" w:rsidRDefault="009C0E62" w:rsidP="009C0E62">
            <w:pPr>
              <w:pStyle w:val="ListParagraph"/>
              <w:numPr>
                <w:ilvl w:val="0"/>
                <w:numId w:val="16"/>
              </w:numPr>
              <w:spacing w:after="0" w:line="360" w:lineRule="auto"/>
              <w:ind w:left="742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polisi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Jawatankuasa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Tetap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Kewangan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JKTK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>); dan</w:t>
            </w:r>
          </w:p>
          <w:p w14:paraId="4A67BE33" w14:textId="77777777" w:rsidR="009C0E62" w:rsidRPr="000D6AFF" w:rsidRDefault="009C0E62" w:rsidP="009C0E62">
            <w:pPr>
              <w:pStyle w:val="ListParagraph"/>
              <w:numPr>
                <w:ilvl w:val="0"/>
                <w:numId w:val="16"/>
              </w:numPr>
              <w:spacing w:after="0" w:line="360" w:lineRule="auto"/>
              <w:ind w:left="742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872">
              <w:rPr>
                <w:rFonts w:ascii="Arial" w:hAnsi="Arial" w:cs="Arial"/>
                <w:sz w:val="20"/>
                <w:szCs w:val="20"/>
              </w:rPr>
              <w:t xml:space="preserve">proses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penilaian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oleh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Pejabat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Pembangunan dan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Pengurusan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Aset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PPPA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) yang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menilai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keperluan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keselamatan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, dan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tujuan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penyewaan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ruang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untuk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MOA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penyewaan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ruang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ABF16A7" w14:textId="77777777" w:rsidR="009C0E62" w:rsidRDefault="009C0E62" w:rsidP="00D223F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845C668" w14:textId="77777777" w:rsidR="009C0E62" w:rsidRDefault="009C0E62" w:rsidP="00D223F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EDCE9E4" w14:textId="77777777" w:rsidR="009C0E62" w:rsidRDefault="009C0E62" w:rsidP="00D223F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8F882CC" w14:textId="57D98555" w:rsidR="009C0E62" w:rsidRPr="00A07872" w:rsidRDefault="009C0E62" w:rsidP="00D223F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lastRenderedPageBreak/>
              <w:t>Keterangan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Tambahan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0BE7E89" w14:textId="77777777" w:rsidR="009C0E62" w:rsidRPr="00A07872" w:rsidRDefault="009C0E62" w:rsidP="009C0E62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ind w:left="455" w:hanging="426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A0787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Penyewaan</w:t>
            </w:r>
            <w:proofErr w:type="spellEnd"/>
            <w:r w:rsidRPr="00A0787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Ruang</w:t>
            </w:r>
          </w:p>
          <w:p w14:paraId="670930F9" w14:textId="77777777" w:rsidR="009C0E62" w:rsidRPr="00A07872" w:rsidRDefault="009C0E62" w:rsidP="009C0E62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ind w:left="460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Tempoh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maksimum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penyewaan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ruang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bangunan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ialah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tiga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(3)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tahun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dan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boleh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diperbaharui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6A8AD2D" w14:textId="77777777" w:rsidR="009C0E62" w:rsidRPr="00A07872" w:rsidRDefault="009C0E62" w:rsidP="009C0E62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ind w:left="460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Terhad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kepada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ruang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dalam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bangunan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premis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sedia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ada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dan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tidak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termasuk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ruang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atas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tanah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kosong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00886B0" w14:textId="77777777" w:rsidR="009C0E62" w:rsidRPr="00A07872" w:rsidRDefault="009C0E62" w:rsidP="00D223F7">
            <w:pPr>
              <w:pStyle w:val="ListParagraph"/>
              <w:spacing w:line="360" w:lineRule="auto"/>
              <w:ind w:left="31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2240AFF" w14:textId="77777777" w:rsidR="009C0E62" w:rsidRPr="00A07872" w:rsidRDefault="009C0E62" w:rsidP="009C0E62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ind w:left="455" w:hanging="426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proofErr w:type="spellStart"/>
            <w:r w:rsidRPr="00A0787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Penjanaan</w:t>
            </w:r>
            <w:proofErr w:type="spellEnd"/>
            <w:r w:rsidRPr="00A0787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pendapatan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  <w:u w:val="single"/>
              </w:rPr>
              <w:t>:</w:t>
            </w:r>
          </w:p>
          <w:p w14:paraId="0BC69243" w14:textId="77777777" w:rsidR="009C0E62" w:rsidRPr="00A07872" w:rsidRDefault="009C0E62" w:rsidP="00D223F7">
            <w:pPr>
              <w:pStyle w:val="ListParagraph"/>
              <w:spacing w:line="360" w:lineRule="auto"/>
              <w:ind w:left="4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Sekiranya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pihak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ketiga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mendapatkan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perkhidmatan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pembekalan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daripada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UPM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hendaklah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BE5BB9A" w14:textId="77777777" w:rsidR="009C0E62" w:rsidRPr="00A07872" w:rsidRDefault="009C0E62" w:rsidP="009C0E62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ind w:left="885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mengikut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prosedur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kewangan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Universiti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>; dan</w:t>
            </w:r>
          </w:p>
          <w:p w14:paraId="175AE3AE" w14:textId="77777777" w:rsidR="009C0E62" w:rsidRPr="00A07872" w:rsidRDefault="009C0E62" w:rsidP="009C0E62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ind w:left="885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mendapatkan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kelulusan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Jawatankuasa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Tetap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Kewangan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berkenaan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kadar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balasan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jika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belum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ada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kadar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ditetapkan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>).</w:t>
            </w:r>
          </w:p>
          <w:p w14:paraId="14DD50CC" w14:textId="77777777" w:rsidR="009C0E62" w:rsidRPr="00A07872" w:rsidRDefault="009C0E62" w:rsidP="00D223F7">
            <w:pPr>
              <w:pStyle w:val="ListParagraph"/>
              <w:spacing w:line="360" w:lineRule="auto"/>
              <w:ind w:left="885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97159A3" w14:textId="77777777" w:rsidR="009C0E62" w:rsidRPr="00A07872" w:rsidRDefault="009C0E62" w:rsidP="009C0E62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ind w:left="460" w:hanging="425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A0787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Perolehan</w:t>
            </w:r>
            <w:proofErr w:type="spellEnd"/>
          </w:p>
          <w:p w14:paraId="5C88662E" w14:textId="77777777" w:rsidR="009C0E62" w:rsidRPr="00A07872" w:rsidRDefault="009C0E62" w:rsidP="00D223F7">
            <w:pPr>
              <w:pStyle w:val="ListParagraph"/>
              <w:spacing w:line="360" w:lineRule="auto"/>
              <w:ind w:left="4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Sekiranya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UPM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mendapatkan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perkhidmatan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penyelenggaraan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dan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pembekalan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daripada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pihak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ketiga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hendaklah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7C4D3BD" w14:textId="77777777" w:rsidR="009C0E62" w:rsidRPr="00A07872" w:rsidRDefault="009C0E62" w:rsidP="009C0E62">
            <w:pPr>
              <w:pStyle w:val="ListParagraph"/>
              <w:numPr>
                <w:ilvl w:val="0"/>
                <w:numId w:val="17"/>
              </w:numPr>
              <w:spacing w:after="0" w:line="360" w:lineRule="auto"/>
              <w:ind w:left="885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mengikut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proses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perolehan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dan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prosedur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kewangan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Universiti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>; dan</w:t>
            </w:r>
          </w:p>
          <w:p w14:paraId="54FC027A" w14:textId="77777777" w:rsidR="009C0E62" w:rsidRPr="00A07872" w:rsidRDefault="009C0E62" w:rsidP="009C0E62">
            <w:pPr>
              <w:pStyle w:val="ListParagraph"/>
              <w:numPr>
                <w:ilvl w:val="0"/>
                <w:numId w:val="17"/>
              </w:numPr>
              <w:spacing w:after="0" w:line="360" w:lineRule="auto"/>
              <w:ind w:left="885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mengikut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peraturan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kewangan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Universiti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2F7F63C" w14:textId="77777777" w:rsidR="009C0E62" w:rsidRPr="00A07872" w:rsidRDefault="009C0E62" w:rsidP="00D223F7">
            <w:pPr>
              <w:pStyle w:val="ListParagraph"/>
              <w:spacing w:line="360" w:lineRule="auto"/>
              <w:ind w:left="885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DAE358F" w14:textId="77777777" w:rsidR="009C0E62" w:rsidRPr="00A07872" w:rsidRDefault="009C0E62" w:rsidP="009C0E62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left="435" w:hanging="27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Dipersetujui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diluluskan</w:t>
            </w:r>
            <w:proofErr w:type="spellEnd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>boleh</w:t>
            </w:r>
            <w:proofErr w:type="spellEnd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>ditandatangani</w:t>
            </w:r>
            <w:proofErr w:type="spellEnd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oleh:</w:t>
            </w:r>
          </w:p>
          <w:p w14:paraId="7F49A003" w14:textId="77777777" w:rsidR="009C0E62" w:rsidRPr="00A07872" w:rsidRDefault="009C0E62" w:rsidP="009C0E62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Naib </w:t>
            </w:r>
            <w:proofErr w:type="spellStart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>Canselor</w:t>
            </w:r>
            <w:proofErr w:type="spellEnd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; </w:t>
            </w:r>
            <w:proofErr w:type="spellStart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>atau</w:t>
            </w:r>
            <w:proofErr w:type="spellEnd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468C96F7" w14:textId="77777777" w:rsidR="009C0E62" w:rsidRPr="00A07872" w:rsidRDefault="009C0E62" w:rsidP="009C0E62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Bursar; </w:t>
            </w:r>
            <w:proofErr w:type="spellStart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>atau</w:t>
            </w:r>
            <w:proofErr w:type="spellEnd"/>
          </w:p>
          <w:p w14:paraId="1A884F95" w14:textId="77777777" w:rsidR="009C0E62" w:rsidRPr="00A07872" w:rsidRDefault="009C0E62" w:rsidP="009C0E62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>Ketua</w:t>
            </w:r>
            <w:proofErr w:type="spellEnd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>Pustakawan</w:t>
            </w:r>
            <w:proofErr w:type="spellEnd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; </w:t>
            </w:r>
            <w:proofErr w:type="spellStart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>atau</w:t>
            </w:r>
            <w:proofErr w:type="spellEnd"/>
          </w:p>
          <w:p w14:paraId="7A61D666" w14:textId="77777777" w:rsidR="009C0E62" w:rsidRPr="00A07872" w:rsidRDefault="009C0E62" w:rsidP="009C0E62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>Pengarah</w:t>
            </w:r>
            <w:proofErr w:type="spellEnd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>UPM</w:t>
            </w:r>
            <w:proofErr w:type="spellEnd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>Kampus</w:t>
            </w:r>
            <w:proofErr w:type="spellEnd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Bintulu </w:t>
            </w:r>
            <w:r w:rsidRPr="00A07872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petikan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minit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LPU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127/05)</w:t>
            </w:r>
          </w:p>
          <w:p w14:paraId="509B532C" w14:textId="77777777" w:rsidR="009C0E62" w:rsidRDefault="009C0E62" w:rsidP="00D223F7">
            <w:pPr>
              <w:pStyle w:val="ListParagraph"/>
              <w:spacing w:line="360" w:lineRule="auto"/>
              <w:ind w:left="457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>tanpa</w:t>
            </w:r>
            <w:proofErr w:type="spellEnd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>melalui</w:t>
            </w:r>
            <w:proofErr w:type="spellEnd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>Jawatankuasa</w:t>
            </w:r>
            <w:proofErr w:type="spellEnd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>Tetap</w:t>
            </w:r>
            <w:proofErr w:type="spellEnd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>Kewangan</w:t>
            </w:r>
            <w:proofErr w:type="spellEnd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>JKTK</w:t>
            </w:r>
            <w:proofErr w:type="spellEnd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) dan Lembaga </w:t>
            </w:r>
            <w:proofErr w:type="spellStart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>Pengarah</w:t>
            </w:r>
            <w:proofErr w:type="spellEnd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>Universiti</w:t>
            </w:r>
            <w:proofErr w:type="spellEnd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>LPU</w:t>
            </w:r>
            <w:proofErr w:type="spellEnd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 w:rsidRPr="00A0787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66B0E01" w14:textId="0C05ABC5" w:rsidR="009C0E62" w:rsidRPr="00D12760" w:rsidRDefault="009C0E62" w:rsidP="00D223F7">
            <w:pPr>
              <w:pStyle w:val="ListParagraph"/>
              <w:spacing w:line="360" w:lineRule="auto"/>
              <w:ind w:left="457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</w:tcPr>
          <w:p w14:paraId="2404F516" w14:textId="77777777" w:rsidR="009C0E62" w:rsidRPr="00A07872" w:rsidRDefault="009C0E62" w:rsidP="009C0E62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ind w:left="312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lastRenderedPageBreak/>
              <w:t>Dimasuki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dengan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mana-mana Kerajaan Malaysia, mana-mana Kerajaan Negeri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dalam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Persekutuan,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agensi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Kerajaan Malaysia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atau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agensi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Kerajaan Negeri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dalam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Persekutuan.  </w:t>
            </w:r>
          </w:p>
          <w:p w14:paraId="6D3B13B9" w14:textId="77777777" w:rsidR="009C0E62" w:rsidRPr="00A07872" w:rsidRDefault="009C0E62" w:rsidP="00D223F7">
            <w:pPr>
              <w:pStyle w:val="ListParagraph"/>
              <w:spacing w:line="360" w:lineRule="auto"/>
              <w:ind w:left="31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E708C08" w14:textId="77777777" w:rsidR="009C0E62" w:rsidRPr="00A07872" w:rsidRDefault="009C0E62" w:rsidP="009C0E62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ind w:left="312" w:hanging="312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Dimasuki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dengan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mana-mana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anak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syarikat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UPM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, Yayasan,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Universiti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dalam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dan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luar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negara dan badan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swasta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perniagaan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milikan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tunggal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atau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mana-mana orang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bagi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UPM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mendapatkan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perkhidmatan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, 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penyelenggaraaan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dan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pembekalan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EB8D112" w14:textId="77777777" w:rsidR="009C0E62" w:rsidRPr="00A07872" w:rsidRDefault="009C0E62" w:rsidP="00D223F7">
            <w:pPr>
              <w:pStyle w:val="ListParagraph"/>
              <w:spacing w:line="360" w:lineRule="auto"/>
              <w:ind w:left="885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33961EC" w14:textId="77777777" w:rsidR="009C0E62" w:rsidRPr="00A07872" w:rsidRDefault="009C0E62" w:rsidP="00D223F7">
            <w:pPr>
              <w:pStyle w:val="ListParagraph"/>
              <w:spacing w:line="360" w:lineRule="auto"/>
              <w:ind w:left="88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0E62" w:rsidRPr="00A07872" w14:paraId="0683BDBE" w14:textId="77777777" w:rsidTr="00D223F7">
        <w:tc>
          <w:tcPr>
            <w:tcW w:w="1560" w:type="dxa"/>
          </w:tcPr>
          <w:p w14:paraId="4CD8FF42" w14:textId="77777777" w:rsidR="009C0E62" w:rsidRPr="00A07872" w:rsidRDefault="009C0E62" w:rsidP="00D223F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lastRenderedPageBreak/>
              <w:t>KATEGORI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 7</w:t>
            </w:r>
          </w:p>
          <w:p w14:paraId="3BC55308" w14:textId="77777777" w:rsidR="009C0E62" w:rsidRPr="00A07872" w:rsidRDefault="009C0E62" w:rsidP="00D223F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872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K7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820" w:type="dxa"/>
          </w:tcPr>
          <w:p w14:paraId="1C0F1B65" w14:textId="77777777" w:rsidR="009C0E62" w:rsidRPr="00A07872" w:rsidRDefault="009C0E62" w:rsidP="00D223F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MOA standard Lembaga Pembangunan </w:t>
            </w:r>
            <w:proofErr w:type="spellStart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>Industri</w:t>
            </w:r>
            <w:proofErr w:type="spellEnd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>Pembinaan</w:t>
            </w:r>
            <w:proofErr w:type="spellEnd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Malaysia (</w:t>
            </w:r>
            <w:proofErr w:type="spellStart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>CIDB</w:t>
            </w:r>
            <w:proofErr w:type="spellEnd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) dan </w:t>
            </w:r>
            <w:proofErr w:type="spellStart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>Jabatan</w:t>
            </w:r>
            <w:proofErr w:type="spellEnd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>Kerja</w:t>
            </w:r>
            <w:proofErr w:type="spellEnd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Raya </w:t>
            </w:r>
            <w:r w:rsidRPr="00A07872">
              <w:rPr>
                <w:rFonts w:ascii="Arial" w:hAnsi="Arial" w:cs="Arial"/>
                <w:sz w:val="20"/>
                <w:szCs w:val="20"/>
              </w:rPr>
              <w:t xml:space="preserve">oleh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Pejabat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Pembangunan &amp;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Pengurusan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Aset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PPPA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untuk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projek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pembangunan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fizikal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Universiti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telah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mendapat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kelulusan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Universiti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dan Kementerian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berkaitan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A9AC218" w14:textId="77777777" w:rsidR="009C0E62" w:rsidRPr="00A07872" w:rsidRDefault="009C0E62" w:rsidP="009C0E62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ind w:left="345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Perlu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melalui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dan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mematuhi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proses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sebut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harga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dan tender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E14C25F" w14:textId="77777777" w:rsidR="009C0E62" w:rsidRPr="00A07872" w:rsidRDefault="009C0E62" w:rsidP="00D223F7">
            <w:pPr>
              <w:pStyle w:val="ListParagraph"/>
              <w:spacing w:line="360" w:lineRule="auto"/>
              <w:ind w:left="345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D71A46F" w14:textId="77777777" w:rsidR="009C0E62" w:rsidRPr="00A07872" w:rsidRDefault="009C0E62" w:rsidP="009C0E62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ind w:left="345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Dipersetujui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diluluskan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untuk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ditandatangani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oleh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Pengarah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Pejabat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Pembangunan dan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Pengurusan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Aset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7BBDFBC8" w14:textId="77777777" w:rsidR="009C0E62" w:rsidRPr="00A07872" w:rsidRDefault="009C0E62" w:rsidP="00D223F7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</w:tcPr>
          <w:p w14:paraId="4271101B" w14:textId="77777777" w:rsidR="009C0E62" w:rsidRPr="00A07872" w:rsidRDefault="009C0E62" w:rsidP="00D223F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Dimasuki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dengan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Kerajaan Malaysia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atau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mana-mana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agensi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Kerajaan Malaysia,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GLC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7872">
              <w:rPr>
                <w:rFonts w:ascii="Arial" w:hAnsi="Arial" w:cs="Arial"/>
                <w:i/>
                <w:iCs/>
                <w:sz w:val="20"/>
                <w:szCs w:val="20"/>
              </w:rPr>
              <w:t>(Government Linked Company)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07872">
              <w:rPr>
                <w:rFonts w:ascii="Arial" w:hAnsi="Arial" w:cs="Arial"/>
                <w:sz w:val="20"/>
                <w:szCs w:val="20"/>
              </w:rPr>
              <w:t xml:space="preserve"> Yayasan</w:t>
            </w:r>
            <w:r w:rsidRPr="00A0787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A07872">
              <w:rPr>
                <w:rFonts w:ascii="Arial" w:hAnsi="Arial" w:cs="Arial"/>
                <w:sz w:val="20"/>
                <w:szCs w:val="20"/>
              </w:rPr>
              <w:t xml:space="preserve">dan badan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swasta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untuk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projek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pembangunan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fizikal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Universiti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C0E62" w:rsidRPr="00A07872" w14:paraId="4451445A" w14:textId="77777777" w:rsidTr="00D223F7">
        <w:tc>
          <w:tcPr>
            <w:tcW w:w="1560" w:type="dxa"/>
          </w:tcPr>
          <w:p w14:paraId="0712E503" w14:textId="77777777" w:rsidR="009C0E62" w:rsidRPr="00A07872" w:rsidRDefault="009C0E62" w:rsidP="00D223F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KATEGORI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8</w:t>
            </w:r>
          </w:p>
          <w:p w14:paraId="7AE86666" w14:textId="77777777" w:rsidR="009C0E62" w:rsidRPr="00A07872" w:rsidRDefault="009C0E62" w:rsidP="00D223F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872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K8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820" w:type="dxa"/>
          </w:tcPr>
          <w:p w14:paraId="40AD4DBE" w14:textId="77777777" w:rsidR="009C0E62" w:rsidRPr="00D12760" w:rsidRDefault="009C0E62" w:rsidP="00D223F7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A0787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Perjanjian</w:t>
            </w:r>
            <w:proofErr w:type="spellEnd"/>
            <w:r w:rsidRPr="00A0787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Kerahsian</w:t>
            </w:r>
            <w:proofErr w:type="spellEnd"/>
            <w:r w:rsidRPr="00A0787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(NDA) / Surat </w:t>
            </w:r>
            <w:proofErr w:type="spellStart"/>
            <w:r w:rsidRPr="00A0787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Niat</w:t>
            </w:r>
            <w:proofErr w:type="spellEnd"/>
            <w:r w:rsidRPr="00A0787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A0787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(Letter of Intent)/</w:t>
            </w:r>
            <w:r w:rsidRPr="00A0787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Pertukaran</w:t>
            </w:r>
            <w:proofErr w:type="spellEnd"/>
            <w:r w:rsidRPr="00A0787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Surat </w:t>
            </w:r>
            <w:proofErr w:type="spellStart"/>
            <w:r w:rsidRPr="00A0787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Menyurat</w:t>
            </w:r>
            <w:proofErr w:type="spellEnd"/>
            <w:r w:rsidRPr="00A0787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A0787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(Exchange Letters)</w:t>
            </w:r>
            <w:r w:rsidRPr="00A0787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14:paraId="538C4112" w14:textId="77777777" w:rsidR="009C0E62" w:rsidRPr="00A07872" w:rsidRDefault="009C0E62" w:rsidP="00D223F7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>NDA/</w:t>
            </w:r>
            <w:proofErr w:type="spellStart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>LOI</w:t>
            </w:r>
            <w:proofErr w:type="spellEnd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Pr="00A0787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Exchange Letters</w:t>
            </w:r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>berkaitan</w:t>
            </w:r>
            <w:proofErr w:type="spellEnd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46A94194" w14:textId="77777777" w:rsidR="009C0E62" w:rsidRPr="00A07872" w:rsidRDefault="009C0E62" w:rsidP="009C0E62">
            <w:pPr>
              <w:pStyle w:val="ListParagraph"/>
              <w:numPr>
                <w:ilvl w:val="0"/>
                <w:numId w:val="20"/>
              </w:num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>penyelidikan</w:t>
            </w:r>
            <w:proofErr w:type="spellEnd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>akademik</w:t>
            </w:r>
            <w:proofErr w:type="spellEnd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>atau</w:t>
            </w:r>
            <w:proofErr w:type="spellEnd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>aktiviti</w:t>
            </w:r>
            <w:proofErr w:type="spellEnd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>staf</w:t>
            </w:r>
            <w:proofErr w:type="spellEnd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>atau</w:t>
            </w:r>
            <w:proofErr w:type="spellEnd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>pelajar</w:t>
            </w:r>
            <w:proofErr w:type="spellEnd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; </w:t>
            </w:r>
            <w:proofErr w:type="spellStart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>atau</w:t>
            </w:r>
            <w:proofErr w:type="spellEnd"/>
          </w:p>
          <w:p w14:paraId="6645B623" w14:textId="77777777" w:rsidR="009C0E62" w:rsidRPr="00A07872" w:rsidRDefault="009C0E62" w:rsidP="009C0E62">
            <w:pPr>
              <w:pStyle w:val="ListParagraph"/>
              <w:numPr>
                <w:ilvl w:val="0"/>
                <w:numId w:val="20"/>
              </w:num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>perbincangan</w:t>
            </w:r>
            <w:proofErr w:type="spellEnd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>awal</w:t>
            </w:r>
            <w:proofErr w:type="spellEnd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>berkaitan</w:t>
            </w:r>
            <w:proofErr w:type="spellEnd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denga </w:t>
            </w:r>
            <w:proofErr w:type="spellStart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>apa-apa</w:t>
            </w:r>
            <w:proofErr w:type="spellEnd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>projek</w:t>
            </w:r>
            <w:proofErr w:type="spellEnd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>pengkomersilan</w:t>
            </w:r>
            <w:proofErr w:type="spellEnd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>atau</w:t>
            </w:r>
            <w:proofErr w:type="spellEnd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>eksploitasi</w:t>
            </w:r>
            <w:proofErr w:type="spellEnd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>hak</w:t>
            </w:r>
            <w:proofErr w:type="spellEnd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>harta</w:t>
            </w:r>
            <w:proofErr w:type="spellEnd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>intelek</w:t>
            </w:r>
            <w:proofErr w:type="spellEnd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>penggunaan</w:t>
            </w:r>
            <w:proofErr w:type="spellEnd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>tanah</w:t>
            </w:r>
            <w:proofErr w:type="spellEnd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>untuk</w:t>
            </w:r>
            <w:proofErr w:type="spellEnd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>projek</w:t>
            </w:r>
            <w:proofErr w:type="spellEnd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>aktiviti</w:t>
            </w:r>
            <w:proofErr w:type="spellEnd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>pelaburan</w:t>
            </w:r>
            <w:proofErr w:type="spellEnd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>Universiti</w:t>
            </w:r>
            <w:proofErr w:type="spellEnd"/>
          </w:p>
          <w:p w14:paraId="1B6941B9" w14:textId="77777777" w:rsidR="009C0E62" w:rsidRPr="00A07872" w:rsidRDefault="009C0E62" w:rsidP="00D223F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00B03FD" w14:textId="77777777" w:rsidR="009C0E62" w:rsidRPr="00A07872" w:rsidRDefault="009C0E62" w:rsidP="009C0E62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ind w:left="313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Tidak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melibatkan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implikasi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kewangan</w:t>
            </w:r>
            <w:proofErr w:type="spellEnd"/>
          </w:p>
          <w:p w14:paraId="31A4DA13" w14:textId="77777777" w:rsidR="009C0E62" w:rsidRPr="00A07872" w:rsidRDefault="009C0E62" w:rsidP="00D223F7">
            <w:pPr>
              <w:pStyle w:val="ListParagraph"/>
              <w:spacing w:line="360" w:lineRule="auto"/>
              <w:ind w:left="3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C4EEA97" w14:textId="77777777" w:rsidR="009C0E62" w:rsidRPr="00A07872" w:rsidRDefault="009C0E62" w:rsidP="009C0E62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ind w:left="313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Dipersetujui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>diluluskan</w:t>
            </w:r>
            <w:proofErr w:type="spellEnd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>untuk</w:t>
            </w:r>
            <w:proofErr w:type="spellEnd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>ditandatangani</w:t>
            </w:r>
            <w:proofErr w:type="spellEnd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oleh Naib </w:t>
            </w:r>
            <w:proofErr w:type="spellStart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>Canselor</w:t>
            </w:r>
            <w:proofErr w:type="spellEnd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* </w:t>
            </w:r>
            <w:proofErr w:type="spellStart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>setelah</w:t>
            </w:r>
            <w:proofErr w:type="spellEnd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>melalui</w:t>
            </w:r>
            <w:proofErr w:type="spellEnd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>semakan</w:t>
            </w:r>
            <w:proofErr w:type="spellEnd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>Pejabat</w:t>
            </w:r>
            <w:proofErr w:type="spellEnd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>Penasihat</w:t>
            </w:r>
            <w:proofErr w:type="spellEnd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>Undang-Undang</w:t>
            </w:r>
            <w:proofErr w:type="spellEnd"/>
            <w:r w:rsidRPr="00A078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tanpa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perlu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mendapatkan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perakuan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Jawatankuasa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Tetap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Kewangan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JKTK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),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Jawatankuasa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Pengurusan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Universiti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JPU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) dan Lembaga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Pengarah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Universiti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LPU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4252" w:type="dxa"/>
          </w:tcPr>
          <w:p w14:paraId="1A8A549C" w14:textId="77777777" w:rsidR="009C0E62" w:rsidRPr="00A07872" w:rsidRDefault="009C0E62" w:rsidP="009C0E62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ind w:left="312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Dimasuki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dengan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mana-mana Kerajaan Malaysia, mana-mana Kerajaan Negeri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dalam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Persekutuan,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agensi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Kerajaan Malaysia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atau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agensi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Kerajaan Negeri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dalam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Persekutuan.  </w:t>
            </w:r>
          </w:p>
          <w:p w14:paraId="47DCAF86" w14:textId="77777777" w:rsidR="009C0E62" w:rsidRPr="00A07872" w:rsidRDefault="009C0E62" w:rsidP="00D223F7">
            <w:pPr>
              <w:pStyle w:val="ListParagraph"/>
              <w:spacing w:line="360" w:lineRule="auto"/>
              <w:ind w:left="31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8469320" w14:textId="77777777" w:rsidR="009C0E62" w:rsidRPr="00A07872" w:rsidRDefault="009C0E62" w:rsidP="009C0E62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312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Dimasuki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dengan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mana-mana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Universiti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dalam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dan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luar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negara. </w:t>
            </w:r>
          </w:p>
          <w:p w14:paraId="46871E99" w14:textId="77777777" w:rsidR="009C0E62" w:rsidRPr="00A07872" w:rsidRDefault="009C0E62" w:rsidP="00D223F7">
            <w:pPr>
              <w:pStyle w:val="ListParagraph"/>
              <w:spacing w:line="360" w:lineRule="auto"/>
              <w:ind w:left="34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8ADA3AE" w14:textId="77777777" w:rsidR="009C0E62" w:rsidRPr="00A07872" w:rsidRDefault="009C0E62" w:rsidP="009C0E62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312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Dimasuki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dengan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mana-mana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GLC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7872">
              <w:rPr>
                <w:rFonts w:ascii="Arial" w:hAnsi="Arial" w:cs="Arial"/>
                <w:i/>
                <w:sz w:val="20"/>
                <w:szCs w:val="20"/>
              </w:rPr>
              <w:t>(Government Linked Company)</w:t>
            </w:r>
            <w:r w:rsidRPr="00A07872">
              <w:rPr>
                <w:rFonts w:ascii="Arial" w:hAnsi="Arial" w:cs="Arial"/>
                <w:sz w:val="20"/>
                <w:szCs w:val="20"/>
              </w:rPr>
              <w:t xml:space="preserve">, badan, Yayasan,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syarikat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swasta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atau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mana-mana orang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termasuk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penyelidik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staf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dan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pelajar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872">
              <w:rPr>
                <w:rFonts w:ascii="Arial" w:hAnsi="Arial" w:cs="Arial"/>
                <w:sz w:val="20"/>
                <w:szCs w:val="20"/>
              </w:rPr>
              <w:t>Universiti</w:t>
            </w:r>
            <w:proofErr w:type="spellEnd"/>
            <w:r w:rsidRPr="00A0787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86D2AB8" w14:textId="77777777" w:rsidR="009C0E62" w:rsidRPr="00A07872" w:rsidRDefault="009C0E62" w:rsidP="00D223F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F0CACE3" w14:textId="77777777" w:rsidR="009C0E62" w:rsidRPr="00A07872" w:rsidRDefault="009C0E62" w:rsidP="00D223F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CB7F9E6" w14:textId="77777777" w:rsidR="009C0E62" w:rsidRPr="00A07872" w:rsidRDefault="009C0E62" w:rsidP="009C0E62">
      <w:p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</w:p>
    <w:tbl>
      <w:tblPr>
        <w:tblW w:w="92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70"/>
      </w:tblGrid>
      <w:tr w:rsidR="009C0E62" w:rsidRPr="00801794" w14:paraId="0A4323B7" w14:textId="77777777" w:rsidTr="00D223F7">
        <w:tc>
          <w:tcPr>
            <w:tcW w:w="9270" w:type="dxa"/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14:paraId="38FAD827" w14:textId="77777777" w:rsidR="009C0E62" w:rsidRPr="00801794" w:rsidRDefault="009C0E62" w:rsidP="00D223F7">
            <w:pPr>
              <w:spacing w:line="36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</w:p>
        </w:tc>
      </w:tr>
    </w:tbl>
    <w:p w14:paraId="4CBDEB43" w14:textId="77777777" w:rsidR="009C0E62" w:rsidRPr="000D6AFF" w:rsidRDefault="009C0E62" w:rsidP="009C0E62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* </w:t>
      </w:r>
      <w:proofErr w:type="spellStart"/>
      <w:r w:rsidRPr="00A07872">
        <w:rPr>
          <w:rFonts w:ascii="Arial" w:hAnsi="Arial" w:cs="Arial"/>
          <w:b/>
          <w:bCs/>
          <w:i/>
          <w:iCs/>
          <w:sz w:val="20"/>
          <w:szCs w:val="20"/>
        </w:rPr>
        <w:t>Mengikut</w:t>
      </w:r>
      <w:proofErr w:type="spellEnd"/>
      <w:r w:rsidRPr="00A07872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A07872">
        <w:rPr>
          <w:rFonts w:ascii="Arial" w:hAnsi="Arial" w:cs="Arial"/>
          <w:b/>
          <w:bCs/>
          <w:i/>
          <w:iCs/>
          <w:sz w:val="20"/>
          <w:szCs w:val="20"/>
        </w:rPr>
        <w:t>petikan</w:t>
      </w:r>
      <w:proofErr w:type="spellEnd"/>
      <w:r w:rsidRPr="00A07872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A07872">
        <w:rPr>
          <w:rFonts w:ascii="Arial" w:hAnsi="Arial" w:cs="Arial"/>
          <w:b/>
          <w:bCs/>
          <w:i/>
          <w:iCs/>
          <w:sz w:val="20"/>
          <w:szCs w:val="20"/>
        </w:rPr>
        <w:t>minit</w:t>
      </w:r>
      <w:proofErr w:type="spellEnd"/>
      <w:r w:rsidRPr="00A07872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A07872">
        <w:rPr>
          <w:rFonts w:ascii="Arial" w:hAnsi="Arial" w:cs="Arial"/>
          <w:b/>
          <w:bCs/>
          <w:i/>
          <w:iCs/>
          <w:sz w:val="20"/>
          <w:szCs w:val="20"/>
        </w:rPr>
        <w:t>LPU</w:t>
      </w:r>
      <w:proofErr w:type="spellEnd"/>
      <w:r w:rsidRPr="00A07872">
        <w:rPr>
          <w:rFonts w:ascii="Arial" w:hAnsi="Arial" w:cs="Arial"/>
          <w:b/>
          <w:bCs/>
          <w:i/>
          <w:iCs/>
          <w:sz w:val="20"/>
          <w:szCs w:val="20"/>
        </w:rPr>
        <w:t xml:space="preserve"> 118/2015 </w:t>
      </w:r>
      <w:proofErr w:type="spellStart"/>
      <w:r w:rsidRPr="00A07872">
        <w:rPr>
          <w:rFonts w:ascii="Arial" w:hAnsi="Arial" w:cs="Arial"/>
          <w:b/>
          <w:bCs/>
          <w:i/>
          <w:iCs/>
          <w:sz w:val="20"/>
          <w:szCs w:val="20"/>
        </w:rPr>
        <w:t>bertarikh</w:t>
      </w:r>
      <w:proofErr w:type="spellEnd"/>
      <w:r w:rsidRPr="00A07872">
        <w:rPr>
          <w:rFonts w:ascii="Arial" w:hAnsi="Arial" w:cs="Arial"/>
          <w:b/>
          <w:bCs/>
          <w:i/>
          <w:iCs/>
          <w:sz w:val="20"/>
          <w:szCs w:val="20"/>
        </w:rPr>
        <w:t xml:space="preserve"> 27.4.2017 (</w:t>
      </w:r>
      <w:proofErr w:type="spellStart"/>
      <w:r w:rsidRPr="00A07872">
        <w:rPr>
          <w:rFonts w:ascii="Arial" w:hAnsi="Arial" w:cs="Arial"/>
          <w:b/>
          <w:bCs/>
          <w:i/>
          <w:iCs/>
          <w:sz w:val="20"/>
          <w:szCs w:val="20"/>
        </w:rPr>
        <w:t>mengikut</w:t>
      </w:r>
      <w:proofErr w:type="spellEnd"/>
      <w:r w:rsidRPr="00A07872">
        <w:rPr>
          <w:rFonts w:ascii="Arial" w:hAnsi="Arial" w:cs="Arial"/>
          <w:b/>
          <w:bCs/>
          <w:i/>
          <w:iCs/>
          <w:sz w:val="20"/>
          <w:szCs w:val="20"/>
        </w:rPr>
        <w:t xml:space="preserve"> mana yang </w:t>
      </w:r>
      <w:proofErr w:type="spellStart"/>
      <w:r w:rsidRPr="00A07872">
        <w:rPr>
          <w:rFonts w:ascii="Arial" w:hAnsi="Arial" w:cs="Arial"/>
          <w:b/>
          <w:bCs/>
          <w:i/>
          <w:iCs/>
          <w:sz w:val="20"/>
          <w:szCs w:val="20"/>
        </w:rPr>
        <w:t>berkaitan</w:t>
      </w:r>
      <w:proofErr w:type="spellEnd"/>
      <w:r>
        <w:rPr>
          <w:rFonts w:ascii="Arial" w:hAnsi="Arial" w:cs="Arial"/>
          <w:b/>
          <w:bCs/>
          <w:i/>
          <w:iCs/>
          <w:sz w:val="20"/>
          <w:szCs w:val="20"/>
        </w:rPr>
        <w:t>)</w:t>
      </w:r>
    </w:p>
    <w:p w14:paraId="08C2FFBB" w14:textId="77777777" w:rsidR="00443D32" w:rsidRDefault="00443D32"/>
    <w:sectPr w:rsidR="00443D32" w:rsidSect="004446A4">
      <w:pgSz w:w="11906" w:h="16838"/>
      <w:pgMar w:top="114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16202"/>
    <w:multiLevelType w:val="hybridMultilevel"/>
    <w:tmpl w:val="23ACE932"/>
    <w:lvl w:ilvl="0" w:tplc="8DFA3330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45205"/>
    <w:multiLevelType w:val="hybridMultilevel"/>
    <w:tmpl w:val="AAEE1DAA"/>
    <w:lvl w:ilvl="0" w:tplc="15F6CD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1718A"/>
    <w:multiLevelType w:val="hybridMultilevel"/>
    <w:tmpl w:val="0430E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64905"/>
    <w:multiLevelType w:val="hybridMultilevel"/>
    <w:tmpl w:val="F830E2EA"/>
    <w:lvl w:ilvl="0" w:tplc="15F6CD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B7462"/>
    <w:multiLevelType w:val="hybridMultilevel"/>
    <w:tmpl w:val="587E3106"/>
    <w:lvl w:ilvl="0" w:tplc="274CEA1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804388"/>
    <w:multiLevelType w:val="hybridMultilevel"/>
    <w:tmpl w:val="E774FEAC"/>
    <w:lvl w:ilvl="0" w:tplc="2D34A8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370213"/>
    <w:multiLevelType w:val="hybridMultilevel"/>
    <w:tmpl w:val="E2E408AE"/>
    <w:lvl w:ilvl="0" w:tplc="745697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594A4E"/>
    <w:multiLevelType w:val="hybridMultilevel"/>
    <w:tmpl w:val="922AD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F83FFB"/>
    <w:multiLevelType w:val="hybridMultilevel"/>
    <w:tmpl w:val="B8B21722"/>
    <w:lvl w:ilvl="0" w:tplc="A108178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C53A1"/>
    <w:multiLevelType w:val="hybridMultilevel"/>
    <w:tmpl w:val="82CC5274"/>
    <w:lvl w:ilvl="0" w:tplc="9CB8EFA4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9308F"/>
    <w:multiLevelType w:val="hybridMultilevel"/>
    <w:tmpl w:val="7226B22C"/>
    <w:lvl w:ilvl="0" w:tplc="7C60E128">
      <w:start w:val="1"/>
      <w:numFmt w:val="lowerRoman"/>
      <w:lvlText w:val="(%1)"/>
      <w:lvlJc w:val="left"/>
      <w:pPr>
        <w:ind w:left="11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40" w:hanging="360"/>
      </w:pPr>
    </w:lvl>
    <w:lvl w:ilvl="2" w:tplc="0809001B" w:tentative="1">
      <w:start w:val="1"/>
      <w:numFmt w:val="lowerRoman"/>
      <w:lvlText w:val="%3."/>
      <w:lvlJc w:val="right"/>
      <w:pPr>
        <w:ind w:left="2260" w:hanging="180"/>
      </w:pPr>
    </w:lvl>
    <w:lvl w:ilvl="3" w:tplc="0809000F" w:tentative="1">
      <w:start w:val="1"/>
      <w:numFmt w:val="decimal"/>
      <w:lvlText w:val="%4."/>
      <w:lvlJc w:val="left"/>
      <w:pPr>
        <w:ind w:left="2980" w:hanging="360"/>
      </w:pPr>
    </w:lvl>
    <w:lvl w:ilvl="4" w:tplc="08090019" w:tentative="1">
      <w:start w:val="1"/>
      <w:numFmt w:val="lowerLetter"/>
      <w:lvlText w:val="%5."/>
      <w:lvlJc w:val="left"/>
      <w:pPr>
        <w:ind w:left="3700" w:hanging="360"/>
      </w:pPr>
    </w:lvl>
    <w:lvl w:ilvl="5" w:tplc="0809001B" w:tentative="1">
      <w:start w:val="1"/>
      <w:numFmt w:val="lowerRoman"/>
      <w:lvlText w:val="%6."/>
      <w:lvlJc w:val="right"/>
      <w:pPr>
        <w:ind w:left="4420" w:hanging="180"/>
      </w:pPr>
    </w:lvl>
    <w:lvl w:ilvl="6" w:tplc="0809000F" w:tentative="1">
      <w:start w:val="1"/>
      <w:numFmt w:val="decimal"/>
      <w:lvlText w:val="%7."/>
      <w:lvlJc w:val="left"/>
      <w:pPr>
        <w:ind w:left="5140" w:hanging="360"/>
      </w:pPr>
    </w:lvl>
    <w:lvl w:ilvl="7" w:tplc="08090019" w:tentative="1">
      <w:start w:val="1"/>
      <w:numFmt w:val="lowerLetter"/>
      <w:lvlText w:val="%8."/>
      <w:lvlJc w:val="left"/>
      <w:pPr>
        <w:ind w:left="5860" w:hanging="360"/>
      </w:pPr>
    </w:lvl>
    <w:lvl w:ilvl="8" w:tplc="08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1" w15:restartNumberingAfterBreak="0">
    <w:nsid w:val="4DDE7CB1"/>
    <w:multiLevelType w:val="hybridMultilevel"/>
    <w:tmpl w:val="021079AE"/>
    <w:lvl w:ilvl="0" w:tplc="1D4C3B02">
      <w:start w:val="1"/>
      <w:numFmt w:val="lowerRoman"/>
      <w:lvlText w:val="(%1)"/>
      <w:lvlJc w:val="left"/>
      <w:pPr>
        <w:ind w:left="1036" w:hanging="360"/>
      </w:pPr>
      <w:rPr>
        <w:rFonts w:hint="default"/>
      </w:rPr>
    </w:lvl>
    <w:lvl w:ilvl="1" w:tplc="1D4C3B02">
      <w:start w:val="1"/>
      <w:numFmt w:val="lowerRoman"/>
      <w:lvlText w:val="(%2)"/>
      <w:lvlJc w:val="left"/>
      <w:pPr>
        <w:ind w:left="1756" w:hanging="360"/>
      </w:pPr>
      <w:rPr>
        <w:rFonts w:hint="default"/>
      </w:rPr>
    </w:lvl>
    <w:lvl w:ilvl="2" w:tplc="B3BE0D44">
      <w:start w:val="1"/>
      <w:numFmt w:val="decimal"/>
      <w:lvlText w:val="%3)"/>
      <w:lvlJc w:val="left"/>
      <w:pPr>
        <w:ind w:left="2656" w:hanging="360"/>
      </w:pPr>
      <w:rPr>
        <w:rFonts w:hint="default"/>
      </w:rPr>
    </w:lvl>
    <w:lvl w:ilvl="3" w:tplc="6804CCBA">
      <w:start w:val="1"/>
      <w:numFmt w:val="decimal"/>
      <w:lvlText w:val="(%4)"/>
      <w:lvlJc w:val="left"/>
      <w:pPr>
        <w:ind w:left="3196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16" w:hanging="360"/>
      </w:pPr>
    </w:lvl>
    <w:lvl w:ilvl="5" w:tplc="0409001B" w:tentative="1">
      <w:start w:val="1"/>
      <w:numFmt w:val="lowerRoman"/>
      <w:lvlText w:val="%6."/>
      <w:lvlJc w:val="right"/>
      <w:pPr>
        <w:ind w:left="4636" w:hanging="180"/>
      </w:pPr>
    </w:lvl>
    <w:lvl w:ilvl="6" w:tplc="0409000F" w:tentative="1">
      <w:start w:val="1"/>
      <w:numFmt w:val="decimal"/>
      <w:lvlText w:val="%7."/>
      <w:lvlJc w:val="left"/>
      <w:pPr>
        <w:ind w:left="5356" w:hanging="360"/>
      </w:pPr>
    </w:lvl>
    <w:lvl w:ilvl="7" w:tplc="04090019" w:tentative="1">
      <w:start w:val="1"/>
      <w:numFmt w:val="lowerLetter"/>
      <w:lvlText w:val="%8."/>
      <w:lvlJc w:val="left"/>
      <w:pPr>
        <w:ind w:left="6076" w:hanging="360"/>
      </w:pPr>
    </w:lvl>
    <w:lvl w:ilvl="8" w:tplc="0409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12" w15:restartNumberingAfterBreak="0">
    <w:nsid w:val="536E64D1"/>
    <w:multiLevelType w:val="hybridMultilevel"/>
    <w:tmpl w:val="898AEE14"/>
    <w:lvl w:ilvl="0" w:tplc="241C8B9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056540"/>
    <w:multiLevelType w:val="hybridMultilevel"/>
    <w:tmpl w:val="F10840BE"/>
    <w:lvl w:ilvl="0" w:tplc="919A28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512B01"/>
    <w:multiLevelType w:val="hybridMultilevel"/>
    <w:tmpl w:val="EB1E8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1B3FD3"/>
    <w:multiLevelType w:val="hybridMultilevel"/>
    <w:tmpl w:val="2C0E763E"/>
    <w:lvl w:ilvl="0" w:tplc="DADA7328">
      <w:start w:val="1"/>
      <w:numFmt w:val="lowerLetter"/>
      <w:lvlText w:val="(%1)"/>
      <w:lvlJc w:val="left"/>
      <w:pPr>
        <w:ind w:left="7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5" w:hanging="360"/>
      </w:pPr>
    </w:lvl>
    <w:lvl w:ilvl="2" w:tplc="0809001B" w:tentative="1">
      <w:start w:val="1"/>
      <w:numFmt w:val="lowerRoman"/>
      <w:lvlText w:val="%3."/>
      <w:lvlJc w:val="right"/>
      <w:pPr>
        <w:ind w:left="2235" w:hanging="180"/>
      </w:pPr>
    </w:lvl>
    <w:lvl w:ilvl="3" w:tplc="0809000F" w:tentative="1">
      <w:start w:val="1"/>
      <w:numFmt w:val="decimal"/>
      <w:lvlText w:val="%4."/>
      <w:lvlJc w:val="left"/>
      <w:pPr>
        <w:ind w:left="2955" w:hanging="360"/>
      </w:pPr>
    </w:lvl>
    <w:lvl w:ilvl="4" w:tplc="08090019" w:tentative="1">
      <w:start w:val="1"/>
      <w:numFmt w:val="lowerLetter"/>
      <w:lvlText w:val="%5."/>
      <w:lvlJc w:val="left"/>
      <w:pPr>
        <w:ind w:left="3675" w:hanging="360"/>
      </w:pPr>
    </w:lvl>
    <w:lvl w:ilvl="5" w:tplc="0809001B" w:tentative="1">
      <w:start w:val="1"/>
      <w:numFmt w:val="lowerRoman"/>
      <w:lvlText w:val="%6."/>
      <w:lvlJc w:val="right"/>
      <w:pPr>
        <w:ind w:left="4395" w:hanging="180"/>
      </w:pPr>
    </w:lvl>
    <w:lvl w:ilvl="6" w:tplc="0809000F" w:tentative="1">
      <w:start w:val="1"/>
      <w:numFmt w:val="decimal"/>
      <w:lvlText w:val="%7."/>
      <w:lvlJc w:val="left"/>
      <w:pPr>
        <w:ind w:left="5115" w:hanging="360"/>
      </w:pPr>
    </w:lvl>
    <w:lvl w:ilvl="7" w:tplc="08090019" w:tentative="1">
      <w:start w:val="1"/>
      <w:numFmt w:val="lowerLetter"/>
      <w:lvlText w:val="%8."/>
      <w:lvlJc w:val="left"/>
      <w:pPr>
        <w:ind w:left="5835" w:hanging="360"/>
      </w:pPr>
    </w:lvl>
    <w:lvl w:ilvl="8" w:tplc="08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6" w15:restartNumberingAfterBreak="0">
    <w:nsid w:val="5FB4485B"/>
    <w:multiLevelType w:val="hybridMultilevel"/>
    <w:tmpl w:val="76065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AC71B0"/>
    <w:multiLevelType w:val="hybridMultilevel"/>
    <w:tmpl w:val="7EAE5D9C"/>
    <w:lvl w:ilvl="0" w:tplc="15F6CD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2C0FED"/>
    <w:multiLevelType w:val="hybridMultilevel"/>
    <w:tmpl w:val="CE94A9B4"/>
    <w:lvl w:ilvl="0" w:tplc="1D4C3B02">
      <w:start w:val="1"/>
      <w:numFmt w:val="lowerRoman"/>
      <w:lvlText w:val="(%1)"/>
      <w:lvlJc w:val="left"/>
      <w:pPr>
        <w:ind w:left="1036" w:hanging="360"/>
      </w:pPr>
      <w:rPr>
        <w:rFonts w:hint="default"/>
      </w:rPr>
    </w:lvl>
    <w:lvl w:ilvl="1" w:tplc="3C667500">
      <w:start w:val="1"/>
      <w:numFmt w:val="lowerLetter"/>
      <w:lvlText w:val="(%2)"/>
      <w:lvlJc w:val="left"/>
      <w:pPr>
        <w:ind w:left="1756" w:hanging="360"/>
      </w:pPr>
      <w:rPr>
        <w:rFonts w:hint="default"/>
      </w:rPr>
    </w:lvl>
    <w:lvl w:ilvl="2" w:tplc="1D4C3B02">
      <w:start w:val="1"/>
      <w:numFmt w:val="lowerRoman"/>
      <w:lvlText w:val="(%3)"/>
      <w:lvlJc w:val="left"/>
      <w:pPr>
        <w:ind w:left="2476" w:hanging="180"/>
      </w:pPr>
      <w:rPr>
        <w:rFonts w:hint="default"/>
      </w:rPr>
    </w:lvl>
    <w:lvl w:ilvl="3" w:tplc="4F0C046E">
      <w:numFmt w:val="bullet"/>
      <w:lvlText w:val="-"/>
      <w:lvlJc w:val="left"/>
      <w:pPr>
        <w:ind w:left="3196" w:hanging="360"/>
      </w:pPr>
      <w:rPr>
        <w:rFonts w:ascii="Arial" w:eastAsiaTheme="minorHAnsi" w:hAnsi="Arial" w:cs="Arial" w:hint="default"/>
      </w:rPr>
    </w:lvl>
    <w:lvl w:ilvl="4" w:tplc="0720AC44">
      <w:start w:val="1"/>
      <w:numFmt w:val="decimal"/>
      <w:lvlText w:val="(%5)"/>
      <w:lvlJc w:val="left"/>
      <w:pPr>
        <w:ind w:left="3916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636" w:hanging="180"/>
      </w:pPr>
    </w:lvl>
    <w:lvl w:ilvl="6" w:tplc="0409000F" w:tentative="1">
      <w:start w:val="1"/>
      <w:numFmt w:val="decimal"/>
      <w:lvlText w:val="%7."/>
      <w:lvlJc w:val="left"/>
      <w:pPr>
        <w:ind w:left="5356" w:hanging="360"/>
      </w:pPr>
    </w:lvl>
    <w:lvl w:ilvl="7" w:tplc="04090019" w:tentative="1">
      <w:start w:val="1"/>
      <w:numFmt w:val="lowerLetter"/>
      <w:lvlText w:val="%8."/>
      <w:lvlJc w:val="left"/>
      <w:pPr>
        <w:ind w:left="6076" w:hanging="360"/>
      </w:pPr>
    </w:lvl>
    <w:lvl w:ilvl="8" w:tplc="0409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19" w15:restartNumberingAfterBreak="0">
    <w:nsid w:val="6AA80A09"/>
    <w:multiLevelType w:val="hybridMultilevel"/>
    <w:tmpl w:val="66C87EB6"/>
    <w:lvl w:ilvl="0" w:tplc="1310A528">
      <w:start w:val="8"/>
      <w:numFmt w:val="bullet"/>
      <w:lvlText w:val="-"/>
      <w:lvlJc w:val="left"/>
      <w:pPr>
        <w:ind w:left="676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3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6" w:hanging="360"/>
      </w:pPr>
      <w:rPr>
        <w:rFonts w:ascii="Wingdings" w:hAnsi="Wingdings" w:hint="default"/>
      </w:rPr>
    </w:lvl>
  </w:abstractNum>
  <w:abstractNum w:abstractNumId="20" w15:restartNumberingAfterBreak="0">
    <w:nsid w:val="6C780D87"/>
    <w:multiLevelType w:val="hybridMultilevel"/>
    <w:tmpl w:val="2E442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AD061C"/>
    <w:multiLevelType w:val="hybridMultilevel"/>
    <w:tmpl w:val="B1407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0CCBAE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4E7D67"/>
    <w:multiLevelType w:val="hybridMultilevel"/>
    <w:tmpl w:val="7D98A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16"/>
  </w:num>
  <w:num w:numId="4">
    <w:abstractNumId w:val="2"/>
  </w:num>
  <w:num w:numId="5">
    <w:abstractNumId w:val="9"/>
  </w:num>
  <w:num w:numId="6">
    <w:abstractNumId w:val="22"/>
  </w:num>
  <w:num w:numId="7">
    <w:abstractNumId w:val="20"/>
  </w:num>
  <w:num w:numId="8">
    <w:abstractNumId w:val="18"/>
  </w:num>
  <w:num w:numId="9">
    <w:abstractNumId w:val="11"/>
  </w:num>
  <w:num w:numId="10">
    <w:abstractNumId w:val="7"/>
  </w:num>
  <w:num w:numId="11">
    <w:abstractNumId w:val="13"/>
  </w:num>
  <w:num w:numId="12">
    <w:abstractNumId w:val="4"/>
  </w:num>
  <w:num w:numId="13">
    <w:abstractNumId w:val="19"/>
  </w:num>
  <w:num w:numId="14">
    <w:abstractNumId w:val="17"/>
  </w:num>
  <w:num w:numId="15">
    <w:abstractNumId w:val="3"/>
  </w:num>
  <w:num w:numId="16">
    <w:abstractNumId w:val="1"/>
  </w:num>
  <w:num w:numId="17">
    <w:abstractNumId w:val="10"/>
  </w:num>
  <w:num w:numId="18">
    <w:abstractNumId w:val="14"/>
  </w:num>
  <w:num w:numId="19">
    <w:abstractNumId w:val="8"/>
  </w:num>
  <w:num w:numId="20">
    <w:abstractNumId w:val="12"/>
  </w:num>
  <w:num w:numId="21">
    <w:abstractNumId w:val="15"/>
  </w:num>
  <w:num w:numId="22">
    <w:abstractNumId w:val="6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E62"/>
    <w:rsid w:val="00192846"/>
    <w:rsid w:val="00443D32"/>
    <w:rsid w:val="009C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1CE0EF"/>
  <w15:chartTrackingRefBased/>
  <w15:docId w15:val="{F9EC6745-9CFB-8343-A964-D1A5A227F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M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E62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indakan (2),List Paragraph11,List Paragraph111,List Paragraph1111,List Paragraph1"/>
    <w:basedOn w:val="Normal"/>
    <w:link w:val="ListParagraphChar"/>
    <w:uiPriority w:val="34"/>
    <w:qFormat/>
    <w:rsid w:val="009C0E62"/>
    <w:pPr>
      <w:ind w:left="720"/>
      <w:contextualSpacing/>
    </w:pPr>
  </w:style>
  <w:style w:type="character" w:customStyle="1" w:styleId="ListParagraphChar">
    <w:name w:val="List Paragraph Char"/>
    <w:aliases w:val="Tindakan (2) Char,List Paragraph11 Char,List Paragraph111 Char,List Paragraph1111 Char,List Paragraph1 Char"/>
    <w:link w:val="ListParagraph"/>
    <w:uiPriority w:val="34"/>
    <w:locked/>
    <w:rsid w:val="009C0E62"/>
    <w:rPr>
      <w:sz w:val="22"/>
      <w:szCs w:val="22"/>
    </w:rPr>
  </w:style>
  <w:style w:type="table" w:styleId="TableGrid">
    <w:name w:val="Table Grid"/>
    <w:basedOn w:val="TableNormal"/>
    <w:uiPriority w:val="39"/>
    <w:rsid w:val="009C0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1457</Words>
  <Characters>8311</Characters>
  <Application>Microsoft Office Word</Application>
  <DocSecurity>0</DocSecurity>
  <Lines>69</Lines>
  <Paragraphs>19</Paragraphs>
  <ScaleCrop>false</ScaleCrop>
  <Company>UPM</Company>
  <LinksUpToDate>false</LinksUpToDate>
  <CharactersWithSpaces>9749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Nariza</dc:creator>
  <cp:keywords/>
  <dc:description/>
  <cp:lastModifiedBy>Nariza</cp:lastModifiedBy>
  <cp:revision>1</cp:revision>
  <dcterms:created xsi:type="dcterms:W3CDTF">2021-06-11T09:07:00Z</dcterms:created>
  <dcterms:modified xsi:type="dcterms:W3CDTF">2021-06-11T09:10:00Z</dcterms:modified>
</cp:coreProperties>
</file>